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D1D" w:rsidRPr="00A338BB" w:rsidRDefault="008A6D1D" w:rsidP="00EC624A">
      <w:pPr>
        <w:suppressAutoHyphens w:val="0"/>
        <w:autoSpaceDN w:val="0"/>
        <w:adjustRightInd w:val="0"/>
        <w:jc w:val="center"/>
        <w:rPr>
          <w:rFonts w:ascii="Arial" w:hAnsi="Arial" w:cs="Arial"/>
          <w:b/>
          <w:sz w:val="24"/>
          <w:lang w:eastAsia="pt-BR"/>
        </w:rPr>
      </w:pPr>
    </w:p>
    <w:p w:rsidR="00EC624A" w:rsidRPr="00130206" w:rsidRDefault="00EC624A" w:rsidP="00EC624A">
      <w:pPr>
        <w:suppressAutoHyphens w:val="0"/>
        <w:autoSpaceDN w:val="0"/>
        <w:adjustRightInd w:val="0"/>
        <w:jc w:val="center"/>
        <w:rPr>
          <w:rFonts w:ascii="Arial" w:hAnsi="Arial" w:cs="Arial"/>
          <w:b/>
          <w:sz w:val="24"/>
          <w:lang w:eastAsia="pt-BR"/>
        </w:rPr>
      </w:pPr>
      <w:r w:rsidRPr="00130206">
        <w:rPr>
          <w:rFonts w:ascii="Arial" w:hAnsi="Arial" w:cs="Arial"/>
          <w:b/>
          <w:sz w:val="24"/>
          <w:lang w:eastAsia="pt-BR"/>
        </w:rPr>
        <w:t>TERMO DE REFERÊNCIA</w:t>
      </w:r>
    </w:p>
    <w:p w:rsidR="000F06FC" w:rsidRPr="00130206" w:rsidRDefault="000F06FC" w:rsidP="00EC624A">
      <w:pPr>
        <w:suppressAutoHyphens w:val="0"/>
        <w:autoSpaceDN w:val="0"/>
        <w:adjustRightInd w:val="0"/>
        <w:jc w:val="center"/>
        <w:rPr>
          <w:rFonts w:ascii="Arial" w:hAnsi="Arial" w:cs="Arial"/>
          <w:sz w:val="24"/>
          <w:lang w:eastAsia="pt-BR"/>
        </w:rPr>
      </w:pPr>
    </w:p>
    <w:p w:rsidR="00EC624A" w:rsidRPr="00130206" w:rsidRDefault="00EC624A" w:rsidP="00EC624A">
      <w:pPr>
        <w:numPr>
          <w:ilvl w:val="0"/>
          <w:numId w:val="2"/>
        </w:numPr>
        <w:jc w:val="both"/>
        <w:rPr>
          <w:rFonts w:ascii="Arial" w:hAnsi="Arial" w:cs="Arial"/>
          <w:b/>
          <w:bCs/>
          <w:sz w:val="22"/>
          <w:szCs w:val="22"/>
        </w:rPr>
      </w:pPr>
      <w:r w:rsidRPr="00130206">
        <w:rPr>
          <w:rFonts w:ascii="Arial" w:hAnsi="Arial" w:cs="Arial"/>
          <w:b/>
          <w:bCs/>
          <w:sz w:val="22"/>
          <w:szCs w:val="22"/>
        </w:rPr>
        <w:t>OBJETO.</w:t>
      </w:r>
    </w:p>
    <w:p w:rsidR="00EC624A" w:rsidRPr="00130206" w:rsidRDefault="00EC624A" w:rsidP="00EC624A">
      <w:pPr>
        <w:jc w:val="both"/>
        <w:rPr>
          <w:rFonts w:ascii="Arial" w:hAnsi="Arial" w:cs="Arial"/>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64"/>
      </w:tblGrid>
      <w:tr w:rsidR="00EC624A" w:rsidRPr="00130206" w:rsidTr="00190C33">
        <w:tc>
          <w:tcPr>
            <w:tcW w:w="9164" w:type="dxa"/>
            <w:shd w:val="clear" w:color="auto" w:fill="C0C0C0"/>
          </w:tcPr>
          <w:p w:rsidR="00EC624A" w:rsidRPr="00130206" w:rsidRDefault="00EC624A" w:rsidP="00190C33">
            <w:pPr>
              <w:jc w:val="both"/>
              <w:rPr>
                <w:rFonts w:ascii="Arial" w:hAnsi="Arial" w:cs="Arial"/>
                <w:b/>
                <w:sz w:val="22"/>
                <w:szCs w:val="22"/>
              </w:rPr>
            </w:pPr>
            <w:r w:rsidRPr="00130206">
              <w:rPr>
                <w:rFonts w:ascii="Arial" w:hAnsi="Arial" w:cs="Arial"/>
                <w:b/>
                <w:sz w:val="22"/>
                <w:szCs w:val="22"/>
              </w:rPr>
              <w:t>Descrição</w:t>
            </w:r>
          </w:p>
        </w:tc>
      </w:tr>
      <w:tr w:rsidR="00EC624A" w:rsidRPr="00130206" w:rsidTr="00190C33">
        <w:tc>
          <w:tcPr>
            <w:tcW w:w="9164" w:type="dxa"/>
          </w:tcPr>
          <w:p w:rsidR="00EC624A" w:rsidRPr="00130206" w:rsidRDefault="00EC624A" w:rsidP="00190C33">
            <w:pPr>
              <w:jc w:val="both"/>
              <w:rPr>
                <w:rFonts w:ascii="Arial" w:hAnsi="Arial" w:cs="Arial"/>
                <w:b/>
                <w:bCs/>
                <w:sz w:val="22"/>
                <w:szCs w:val="22"/>
              </w:rPr>
            </w:pPr>
          </w:p>
          <w:p w:rsidR="00655DBE" w:rsidRPr="00130206" w:rsidRDefault="00655DBE" w:rsidP="009D60B4">
            <w:pPr>
              <w:spacing w:line="360" w:lineRule="auto"/>
              <w:ind w:firstLine="708"/>
              <w:jc w:val="both"/>
              <w:rPr>
                <w:rFonts w:ascii="Arial" w:hAnsi="Arial" w:cs="Arial"/>
                <w:b/>
                <w:bCs/>
                <w:sz w:val="22"/>
                <w:szCs w:val="22"/>
              </w:rPr>
            </w:pPr>
            <w:r w:rsidRPr="00130206">
              <w:rPr>
                <w:rFonts w:ascii="Arial" w:hAnsi="Arial" w:cs="Arial"/>
                <w:b/>
                <w:bCs/>
                <w:sz w:val="22"/>
                <w:szCs w:val="22"/>
              </w:rPr>
              <w:t xml:space="preserve">Prestação de Serviços compostos por análises </w:t>
            </w:r>
            <w:r w:rsidR="00D47A07" w:rsidRPr="00130206">
              <w:rPr>
                <w:rFonts w:ascii="Arial" w:hAnsi="Arial" w:cs="Arial"/>
                <w:b/>
                <w:bCs/>
                <w:sz w:val="22"/>
                <w:szCs w:val="22"/>
              </w:rPr>
              <w:t xml:space="preserve">laboratoriais de </w:t>
            </w:r>
            <w:r w:rsidR="00C01B12" w:rsidRPr="00130206">
              <w:rPr>
                <w:rFonts w:ascii="Arial" w:hAnsi="Arial" w:cs="Arial"/>
                <w:b/>
                <w:bCs/>
                <w:sz w:val="22"/>
                <w:szCs w:val="22"/>
              </w:rPr>
              <w:t xml:space="preserve">águas subterrâneas coletados nos poços de monitoramento dos cemitérios municipais </w:t>
            </w:r>
            <w:r w:rsidR="009D60B4" w:rsidRPr="00130206">
              <w:rPr>
                <w:rFonts w:ascii="Arial" w:hAnsi="Arial" w:cs="Arial"/>
                <w:b/>
                <w:bCs/>
                <w:sz w:val="22"/>
                <w:szCs w:val="22"/>
              </w:rPr>
              <w:t>de Itajaí</w:t>
            </w:r>
            <w:r w:rsidR="00577C50">
              <w:rPr>
                <w:rFonts w:ascii="Arial" w:hAnsi="Arial" w:cs="Arial"/>
                <w:b/>
                <w:bCs/>
                <w:sz w:val="22"/>
                <w:szCs w:val="22"/>
              </w:rPr>
              <w:t>,</w:t>
            </w:r>
            <w:r w:rsidR="009D60B4" w:rsidRPr="00130206">
              <w:rPr>
                <w:rFonts w:ascii="Arial" w:hAnsi="Arial" w:cs="Arial"/>
                <w:b/>
                <w:bCs/>
                <w:sz w:val="22"/>
                <w:szCs w:val="22"/>
              </w:rPr>
              <w:t xml:space="preserve"> em poços de monitoramento instalados nos aterros de Resí</w:t>
            </w:r>
            <w:r w:rsidR="00577C50">
              <w:rPr>
                <w:rFonts w:ascii="Arial" w:hAnsi="Arial" w:cs="Arial"/>
                <w:b/>
                <w:bCs/>
                <w:sz w:val="22"/>
                <w:szCs w:val="22"/>
              </w:rPr>
              <w:t>duos da Construção Civil</w:t>
            </w:r>
            <w:r w:rsidR="009D60B4" w:rsidRPr="00130206">
              <w:rPr>
                <w:rFonts w:ascii="Arial" w:hAnsi="Arial" w:cs="Arial"/>
                <w:b/>
                <w:bCs/>
                <w:sz w:val="22"/>
                <w:szCs w:val="22"/>
              </w:rPr>
              <w:t xml:space="preserve"> e em caixa separadora de água e óleo da usina de asfalto.</w:t>
            </w:r>
          </w:p>
          <w:p w:rsidR="00EC624A" w:rsidRPr="00130206" w:rsidRDefault="00EC624A" w:rsidP="00190C33">
            <w:pPr>
              <w:jc w:val="both"/>
              <w:rPr>
                <w:rFonts w:ascii="Arial" w:hAnsi="Arial" w:cs="Arial"/>
                <w:b/>
                <w:sz w:val="22"/>
                <w:szCs w:val="22"/>
              </w:rPr>
            </w:pPr>
          </w:p>
        </w:tc>
      </w:tr>
    </w:tbl>
    <w:p w:rsidR="00EC624A" w:rsidRPr="00130206" w:rsidRDefault="00EC624A" w:rsidP="00EC624A">
      <w:pPr>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r w:rsidRPr="00130206">
        <w:rPr>
          <w:rFonts w:ascii="Arial" w:hAnsi="Arial" w:cs="Arial"/>
          <w:b/>
          <w:bCs/>
          <w:sz w:val="22"/>
          <w:szCs w:val="22"/>
        </w:rPr>
        <w:t>DOTAÇÃO ORÇAMENTÁRIA</w:t>
      </w:r>
    </w:p>
    <w:p w:rsidR="00EC624A" w:rsidRPr="00130206" w:rsidRDefault="00EC624A" w:rsidP="00EC624A">
      <w:pPr>
        <w:jc w:val="both"/>
        <w:rPr>
          <w:rFonts w:ascii="Arial" w:hAnsi="Arial" w:cs="Arial"/>
          <w:b/>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bCs/>
          <w:sz w:val="22"/>
          <w:szCs w:val="22"/>
        </w:rPr>
        <w:t xml:space="preserve">Os recursos </w:t>
      </w:r>
      <w:proofErr w:type="gramStart"/>
      <w:r w:rsidRPr="00130206">
        <w:rPr>
          <w:rFonts w:ascii="Arial" w:hAnsi="Arial" w:cs="Arial"/>
          <w:bCs/>
          <w:sz w:val="22"/>
          <w:szCs w:val="22"/>
        </w:rPr>
        <w:t>orçamentários necessários à execução do objeto do presente processo licitatório</w:t>
      </w:r>
      <w:proofErr w:type="gramEnd"/>
      <w:r w:rsidR="00D75E54" w:rsidRPr="00130206">
        <w:rPr>
          <w:rFonts w:ascii="Arial" w:hAnsi="Arial" w:cs="Arial"/>
          <w:bCs/>
          <w:sz w:val="22"/>
          <w:szCs w:val="22"/>
        </w:rPr>
        <w:t xml:space="preserve"> correrão</w:t>
      </w:r>
      <w:r w:rsidRPr="00130206">
        <w:rPr>
          <w:rFonts w:ascii="Arial" w:hAnsi="Arial" w:cs="Arial"/>
          <w:bCs/>
          <w:sz w:val="22"/>
          <w:szCs w:val="22"/>
        </w:rPr>
        <w:t xml:space="preserve"> por conta do Orçamento do Exercício 20</w:t>
      </w:r>
      <w:r w:rsidR="00687D74" w:rsidRPr="00130206">
        <w:rPr>
          <w:rFonts w:ascii="Arial" w:hAnsi="Arial" w:cs="Arial"/>
          <w:bCs/>
          <w:sz w:val="22"/>
          <w:szCs w:val="22"/>
        </w:rPr>
        <w:t>20</w:t>
      </w:r>
      <w:r w:rsidR="001E0D80" w:rsidRPr="00130206">
        <w:rPr>
          <w:rFonts w:ascii="Arial" w:hAnsi="Arial" w:cs="Arial"/>
          <w:bCs/>
          <w:sz w:val="22"/>
          <w:szCs w:val="22"/>
        </w:rPr>
        <w:t xml:space="preserve"> </w:t>
      </w:r>
      <w:r w:rsidR="00270E13" w:rsidRPr="00130206">
        <w:rPr>
          <w:rFonts w:ascii="Arial" w:hAnsi="Arial" w:cs="Arial"/>
          <w:bCs/>
          <w:sz w:val="22"/>
          <w:szCs w:val="22"/>
        </w:rPr>
        <w:t xml:space="preserve">– </w:t>
      </w:r>
      <w:r w:rsidR="00184D84" w:rsidRPr="00130206">
        <w:rPr>
          <w:rFonts w:ascii="Arial" w:hAnsi="Arial" w:cs="Arial"/>
          <w:bCs/>
          <w:sz w:val="22"/>
          <w:szCs w:val="22"/>
        </w:rPr>
        <w:t>da Secretaria e Obras e Serviços Municipais</w:t>
      </w:r>
      <w:r w:rsidRPr="00130206">
        <w:rPr>
          <w:rFonts w:ascii="Arial" w:hAnsi="Arial" w:cs="Arial"/>
          <w:bCs/>
          <w:sz w:val="22"/>
          <w:szCs w:val="22"/>
        </w:rPr>
        <w:t>.</w:t>
      </w:r>
    </w:p>
    <w:p w:rsidR="00EC624A" w:rsidRPr="00130206" w:rsidRDefault="00EC624A" w:rsidP="00EC624A">
      <w:pPr>
        <w:jc w:val="both"/>
        <w:rPr>
          <w:rFonts w:ascii="Arial" w:hAnsi="Arial" w:cs="Arial"/>
          <w:sz w:val="22"/>
          <w:szCs w:val="22"/>
        </w:rPr>
      </w:pPr>
    </w:p>
    <w:p w:rsidR="00EC624A" w:rsidRPr="00130206" w:rsidRDefault="00EC624A" w:rsidP="00EC624A">
      <w:pPr>
        <w:jc w:val="both"/>
        <w:rPr>
          <w:rFonts w:ascii="Arial" w:hAnsi="Arial" w:cs="Arial"/>
          <w:b/>
          <w:sz w:val="22"/>
          <w:szCs w:val="22"/>
        </w:rPr>
      </w:pPr>
    </w:p>
    <w:p w:rsidR="00EC624A" w:rsidRPr="00130206" w:rsidRDefault="00EC624A" w:rsidP="00EC624A">
      <w:pPr>
        <w:numPr>
          <w:ilvl w:val="0"/>
          <w:numId w:val="2"/>
        </w:numPr>
        <w:tabs>
          <w:tab w:val="num" w:pos="360"/>
        </w:tabs>
        <w:jc w:val="both"/>
        <w:rPr>
          <w:rFonts w:ascii="Arial" w:hAnsi="Arial" w:cs="Arial"/>
          <w:b/>
          <w:sz w:val="22"/>
          <w:szCs w:val="22"/>
        </w:rPr>
      </w:pPr>
      <w:r w:rsidRPr="00130206">
        <w:rPr>
          <w:rFonts w:ascii="Arial" w:hAnsi="Arial" w:cs="Arial"/>
          <w:b/>
          <w:bCs/>
          <w:sz w:val="22"/>
          <w:szCs w:val="22"/>
        </w:rPr>
        <w:t xml:space="preserve">ORÇAMENTO ESTIMADO. </w:t>
      </w:r>
    </w:p>
    <w:p w:rsidR="00F30501" w:rsidRPr="00130206" w:rsidRDefault="00F30501" w:rsidP="00F30501">
      <w:pPr>
        <w:jc w:val="both"/>
        <w:rPr>
          <w:rFonts w:ascii="Arial" w:hAnsi="Arial" w:cs="Arial"/>
          <w:b/>
          <w:bCs/>
          <w:sz w:val="22"/>
          <w:szCs w:val="22"/>
        </w:rPr>
      </w:pPr>
    </w:p>
    <w:p w:rsidR="00A338BB" w:rsidRPr="00130206" w:rsidRDefault="00A338BB" w:rsidP="00A338BB">
      <w:pPr>
        <w:ind w:left="1416"/>
        <w:jc w:val="both"/>
        <w:rPr>
          <w:rFonts w:ascii="Arial" w:hAnsi="Arial" w:cs="Arial"/>
          <w:bCs/>
          <w:sz w:val="22"/>
          <w:szCs w:val="22"/>
        </w:rPr>
      </w:pPr>
      <w:r w:rsidRPr="00130206">
        <w:rPr>
          <w:rFonts w:ascii="Arial" w:hAnsi="Arial" w:cs="Arial"/>
          <w:bCs/>
          <w:sz w:val="22"/>
          <w:szCs w:val="22"/>
        </w:rPr>
        <w:t xml:space="preserve">Realizamos cotação de preços com empresas prestadoras dos serviços descritos no objeto conforme abaixo relacionadas com as especificações constantes nos anexos. </w:t>
      </w:r>
    </w:p>
    <w:p w:rsidR="00F30501" w:rsidRPr="00130206" w:rsidRDefault="00F30501" w:rsidP="00F30501">
      <w:pPr>
        <w:ind w:left="1416"/>
        <w:jc w:val="both"/>
        <w:rPr>
          <w:rFonts w:ascii="Arial" w:hAnsi="Arial" w:cs="Arial"/>
          <w:bCs/>
          <w:sz w:val="22"/>
          <w:szCs w:val="22"/>
        </w:rPr>
      </w:pPr>
    </w:p>
    <w:p w:rsidR="00A338BB" w:rsidRDefault="00E27143" w:rsidP="00A338BB">
      <w:pPr>
        <w:ind w:left="1416"/>
        <w:jc w:val="both"/>
        <w:rPr>
          <w:rFonts w:ascii="Arial" w:hAnsi="Arial" w:cs="Arial"/>
          <w:b/>
          <w:bCs/>
          <w:sz w:val="22"/>
          <w:szCs w:val="22"/>
        </w:rPr>
      </w:pPr>
      <w:r>
        <w:rPr>
          <w:rFonts w:ascii="Arial" w:hAnsi="Arial" w:cs="Arial"/>
          <w:bCs/>
          <w:sz w:val="22"/>
          <w:szCs w:val="22"/>
        </w:rPr>
        <w:t>O valor máximo global para a contratação dos serviços será de</w:t>
      </w:r>
      <w:proofErr w:type="gramStart"/>
      <w:r>
        <w:rPr>
          <w:rFonts w:ascii="Arial" w:hAnsi="Arial" w:cs="Arial"/>
          <w:bCs/>
          <w:sz w:val="22"/>
          <w:szCs w:val="22"/>
        </w:rPr>
        <w:t xml:space="preserve"> </w:t>
      </w:r>
      <w:r w:rsidR="00D47F14" w:rsidRPr="00662722">
        <w:rPr>
          <w:rFonts w:ascii="Arial" w:hAnsi="Arial" w:cs="Arial"/>
          <w:b/>
          <w:bCs/>
          <w:sz w:val="22"/>
          <w:szCs w:val="22"/>
        </w:rPr>
        <w:t xml:space="preserve"> </w:t>
      </w:r>
      <w:proofErr w:type="gramEnd"/>
      <w:r w:rsidR="00D47F14" w:rsidRPr="00662722">
        <w:rPr>
          <w:rFonts w:ascii="Arial" w:hAnsi="Arial" w:cs="Arial"/>
          <w:b/>
          <w:bCs/>
          <w:sz w:val="22"/>
          <w:szCs w:val="22"/>
        </w:rPr>
        <w:t>R$</w:t>
      </w:r>
      <w:r w:rsidR="004D2593" w:rsidRPr="00662722">
        <w:rPr>
          <w:rFonts w:ascii="Arial" w:hAnsi="Arial" w:cs="Arial"/>
          <w:b/>
          <w:bCs/>
          <w:sz w:val="22"/>
          <w:szCs w:val="22"/>
        </w:rPr>
        <w:t xml:space="preserve">253.143,75 </w:t>
      </w:r>
      <w:r w:rsidR="00AF2B1D" w:rsidRPr="00662722">
        <w:rPr>
          <w:rFonts w:ascii="Arial" w:hAnsi="Arial" w:cs="Arial"/>
          <w:b/>
          <w:bCs/>
          <w:sz w:val="22"/>
          <w:szCs w:val="22"/>
        </w:rPr>
        <w:t>(</w:t>
      </w:r>
      <w:r w:rsidR="00A338BB" w:rsidRPr="00662722">
        <w:rPr>
          <w:rFonts w:ascii="Arial" w:hAnsi="Arial" w:cs="Arial"/>
          <w:b/>
          <w:bCs/>
          <w:sz w:val="22"/>
          <w:szCs w:val="22"/>
        </w:rPr>
        <w:t xml:space="preserve">Duzentos e cinquenta e três mil </w:t>
      </w:r>
      <w:r w:rsidR="004D2593" w:rsidRPr="00662722">
        <w:rPr>
          <w:rFonts w:ascii="Arial" w:hAnsi="Arial" w:cs="Arial"/>
          <w:b/>
          <w:bCs/>
          <w:sz w:val="22"/>
          <w:szCs w:val="22"/>
        </w:rPr>
        <w:t xml:space="preserve">cento e quarenta e três reais e setenta e cinco </w:t>
      </w:r>
      <w:r>
        <w:rPr>
          <w:rFonts w:ascii="Arial" w:hAnsi="Arial" w:cs="Arial"/>
          <w:b/>
          <w:bCs/>
          <w:sz w:val="22"/>
          <w:szCs w:val="22"/>
        </w:rPr>
        <w:t>centavos), conforme planilha abaixo.</w:t>
      </w:r>
    </w:p>
    <w:p w:rsidR="00E27143" w:rsidRDefault="00E27143" w:rsidP="00A338BB">
      <w:pPr>
        <w:ind w:left="1416"/>
        <w:jc w:val="both"/>
        <w:rPr>
          <w:rFonts w:ascii="Arial" w:hAnsi="Arial" w:cs="Arial"/>
          <w:b/>
          <w:bCs/>
          <w:sz w:val="22"/>
          <w:szCs w:val="22"/>
        </w:rPr>
      </w:pPr>
    </w:p>
    <w:tbl>
      <w:tblPr>
        <w:tblW w:w="0" w:type="auto"/>
        <w:tblLook w:val="04A0" w:firstRow="1" w:lastRow="0" w:firstColumn="1" w:lastColumn="0" w:noHBand="0" w:noVBand="1"/>
      </w:tblPr>
      <w:tblGrid>
        <w:gridCol w:w="838"/>
        <w:gridCol w:w="3801"/>
        <w:gridCol w:w="916"/>
        <w:gridCol w:w="994"/>
        <w:gridCol w:w="994"/>
        <w:gridCol w:w="1177"/>
      </w:tblGrid>
      <w:tr w:rsidR="00E27143" w:rsidRPr="00E27143" w:rsidTr="0039718A">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textAlignment w:val="auto"/>
              <w:rPr>
                <w:lang w:val="nl-NL" w:eastAsia="nl-NL"/>
              </w:rPr>
            </w:pPr>
            <w:r w:rsidRPr="00E27143">
              <w:rPr>
                <w:rFonts w:ascii="Courier New" w:eastAsia="Courier New" w:hAnsi="Courier New"/>
                <w:b/>
                <w:sz w:val="16"/>
                <w:lang w:val="nl-NL" w:eastAsia="nl-NL"/>
              </w:rPr>
              <w:t>Item</w:t>
            </w:r>
          </w:p>
        </w:tc>
        <w:tc>
          <w:tcPr>
            <w:tcW w:w="5203"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textAlignment w:val="auto"/>
              <w:rPr>
                <w:lang w:val="nl-NL" w:eastAsia="nl-NL"/>
              </w:rPr>
            </w:pPr>
            <w:r w:rsidRPr="00E27143">
              <w:rPr>
                <w:rFonts w:ascii="Courier New" w:eastAsia="Courier New" w:hAnsi="Courier New"/>
                <w:b/>
                <w:sz w:val="16"/>
                <w:lang w:val="nl-NL" w:eastAsia="nl-NL"/>
              </w:rPr>
              <w:t>Material/Serviço</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textAlignment w:val="auto"/>
              <w:rPr>
                <w:lang w:val="nl-NL" w:eastAsia="nl-NL"/>
              </w:rPr>
            </w:pPr>
            <w:r w:rsidRPr="00E27143">
              <w:rPr>
                <w:rFonts w:ascii="Courier New" w:eastAsia="Courier New" w:hAnsi="Courier New"/>
                <w:b/>
                <w:sz w:val="16"/>
                <w:lang w:val="nl-NL" w:eastAsia="nl-NL"/>
              </w:rPr>
              <w:t>Unid. medida</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jc w:val="right"/>
              <w:textAlignment w:val="auto"/>
              <w:rPr>
                <w:lang w:val="nl-NL" w:eastAsia="nl-NL"/>
              </w:rPr>
            </w:pPr>
            <w:r w:rsidRPr="00E27143">
              <w:rPr>
                <w:rFonts w:ascii="Courier New" w:eastAsia="Courier New" w:hAnsi="Courier New"/>
                <w:b/>
                <w:sz w:val="16"/>
                <w:lang w:val="nl-NL" w:eastAsia="nl-NL"/>
              </w:rPr>
              <w:t>Qtd licitada</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jc w:val="right"/>
              <w:textAlignment w:val="auto"/>
              <w:rPr>
                <w:lang w:val="nl-NL" w:eastAsia="nl-NL"/>
              </w:rPr>
            </w:pPr>
            <w:r w:rsidRPr="00E27143">
              <w:rPr>
                <w:rFonts w:ascii="Courier New" w:eastAsia="Courier New" w:hAnsi="Courier New"/>
                <w:b/>
                <w:sz w:val="16"/>
                <w:lang w:val="nl-NL" w:eastAsia="nl-NL"/>
              </w:rPr>
              <w:t>Valor unitário (R$)</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jc w:val="right"/>
              <w:textAlignment w:val="auto"/>
              <w:rPr>
                <w:lang w:val="nl-NL" w:eastAsia="nl-NL"/>
              </w:rPr>
            </w:pPr>
            <w:r w:rsidRPr="00E27143">
              <w:rPr>
                <w:rFonts w:ascii="Courier New" w:eastAsia="Courier New" w:hAnsi="Courier New"/>
                <w:b/>
                <w:sz w:val="16"/>
                <w:lang w:val="nl-NL" w:eastAsia="nl-NL"/>
              </w:rPr>
              <w:t>Valor total (R$)</w:t>
            </w:r>
          </w:p>
        </w:tc>
      </w:tr>
      <w:tr w:rsidR="00E27143" w:rsidRPr="00E27143" w:rsidTr="0039718A">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textAlignment w:val="auto"/>
              <w:rPr>
                <w:lang w:val="nl-NL" w:eastAsia="nl-NL"/>
              </w:rPr>
            </w:pPr>
            <w:r w:rsidRPr="00E27143">
              <w:rPr>
                <w:rFonts w:ascii="Courier New" w:eastAsia="Courier New" w:hAnsi="Courier New"/>
                <w:sz w:val="16"/>
                <w:lang w:val="nl-NL" w:eastAsia="nl-NL"/>
              </w:rPr>
              <w:t>1</w:t>
            </w:r>
          </w:p>
        </w:tc>
        <w:tc>
          <w:tcPr>
            <w:tcW w:w="5203"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textAlignment w:val="auto"/>
              <w:rPr>
                <w:lang w:val="nl-NL" w:eastAsia="nl-NL"/>
              </w:rPr>
            </w:pPr>
            <w:r w:rsidRPr="00E27143">
              <w:rPr>
                <w:rFonts w:ascii="Courier New" w:eastAsia="Courier New" w:hAnsi="Courier New"/>
                <w:sz w:val="16"/>
                <w:lang w:val="nl-NL" w:eastAsia="nl-NL"/>
              </w:rPr>
              <w:t>75571 - Análises de águas dos poços de monitoramento dos cemitérios conforme parametros discriminados na IN 52 IMA SC.</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textAlignment w:val="auto"/>
              <w:rPr>
                <w:lang w:val="nl-NL" w:eastAsia="nl-NL"/>
              </w:rPr>
            </w:pPr>
            <w:r w:rsidRPr="00E27143">
              <w:rPr>
                <w:rFonts w:ascii="Courier New" w:eastAsia="Courier New" w:hAnsi="Courier New"/>
                <w:sz w:val="16"/>
                <w:lang w:val="nl-NL" w:eastAsia="nl-NL"/>
              </w:rPr>
              <w:t>SV</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jc w:val="right"/>
              <w:textAlignment w:val="auto"/>
              <w:rPr>
                <w:lang w:val="nl-NL" w:eastAsia="nl-NL"/>
              </w:rPr>
            </w:pPr>
            <w:r w:rsidRPr="00E27143">
              <w:rPr>
                <w:rFonts w:ascii="Courier New" w:eastAsia="Courier New" w:hAnsi="Courier New"/>
                <w:sz w:val="16"/>
                <w:lang w:val="nl-NL" w:eastAsia="nl-NL"/>
              </w:rPr>
              <w:t>260</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jc w:val="right"/>
              <w:textAlignment w:val="auto"/>
              <w:rPr>
                <w:lang w:val="nl-NL" w:eastAsia="nl-NL"/>
              </w:rPr>
            </w:pPr>
            <w:r w:rsidRPr="00E27143">
              <w:rPr>
                <w:rFonts w:ascii="Courier New" w:eastAsia="Courier New" w:hAnsi="Courier New"/>
                <w:sz w:val="16"/>
                <w:lang w:val="nl-NL" w:eastAsia="nl-NL"/>
              </w:rPr>
              <w:t xml:space="preserve"> 714,67</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jc w:val="right"/>
              <w:textAlignment w:val="auto"/>
              <w:rPr>
                <w:lang w:val="nl-NL" w:eastAsia="nl-NL"/>
              </w:rPr>
            </w:pPr>
            <w:r w:rsidRPr="00E27143">
              <w:rPr>
                <w:rFonts w:ascii="Courier New" w:eastAsia="Courier New" w:hAnsi="Courier New"/>
                <w:sz w:val="16"/>
                <w:lang w:val="nl-NL" w:eastAsia="nl-NL"/>
              </w:rPr>
              <w:t xml:space="preserve"> 185.814,20</w:t>
            </w:r>
          </w:p>
        </w:tc>
      </w:tr>
      <w:tr w:rsidR="00E27143" w:rsidRPr="00E27143" w:rsidTr="0039718A">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textAlignment w:val="auto"/>
              <w:rPr>
                <w:lang w:val="nl-NL" w:eastAsia="nl-NL"/>
              </w:rPr>
            </w:pPr>
            <w:r w:rsidRPr="00E27143">
              <w:rPr>
                <w:rFonts w:ascii="Courier New" w:eastAsia="Courier New" w:hAnsi="Courier New"/>
                <w:sz w:val="16"/>
                <w:lang w:val="nl-NL" w:eastAsia="nl-NL"/>
              </w:rPr>
              <w:t>2</w:t>
            </w:r>
          </w:p>
        </w:tc>
        <w:tc>
          <w:tcPr>
            <w:tcW w:w="5203"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textAlignment w:val="auto"/>
              <w:rPr>
                <w:lang w:val="nl-NL" w:eastAsia="nl-NL"/>
              </w:rPr>
            </w:pPr>
            <w:r w:rsidRPr="00E27143">
              <w:rPr>
                <w:rFonts w:ascii="Courier New" w:eastAsia="Courier New" w:hAnsi="Courier New"/>
                <w:sz w:val="16"/>
                <w:lang w:val="nl-NL" w:eastAsia="nl-NL"/>
              </w:rPr>
              <w:t>75572 - Análises de águas dos poços de monitoramento dos aterros de resíduos de construção civil - RCC conforme parametros discriminados na resolução CONAMA 420.</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textAlignment w:val="auto"/>
              <w:rPr>
                <w:lang w:val="nl-NL" w:eastAsia="nl-NL"/>
              </w:rPr>
            </w:pPr>
            <w:r w:rsidRPr="00E27143">
              <w:rPr>
                <w:rFonts w:ascii="Courier New" w:eastAsia="Courier New" w:hAnsi="Courier New"/>
                <w:sz w:val="16"/>
                <w:lang w:val="nl-NL" w:eastAsia="nl-NL"/>
              </w:rPr>
              <w:t>SV</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jc w:val="right"/>
              <w:textAlignment w:val="auto"/>
              <w:rPr>
                <w:lang w:val="nl-NL" w:eastAsia="nl-NL"/>
              </w:rPr>
            </w:pPr>
            <w:r w:rsidRPr="00E27143">
              <w:rPr>
                <w:rFonts w:ascii="Courier New" w:eastAsia="Courier New" w:hAnsi="Courier New"/>
                <w:sz w:val="16"/>
                <w:lang w:val="nl-NL" w:eastAsia="nl-NL"/>
              </w:rPr>
              <w:t>40</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jc w:val="right"/>
              <w:textAlignment w:val="auto"/>
              <w:rPr>
                <w:lang w:val="nl-NL" w:eastAsia="nl-NL"/>
              </w:rPr>
            </w:pPr>
            <w:r w:rsidRPr="00E27143">
              <w:rPr>
                <w:rFonts w:ascii="Courier New" w:eastAsia="Courier New" w:hAnsi="Courier New"/>
                <w:sz w:val="16"/>
                <w:lang w:val="nl-NL" w:eastAsia="nl-NL"/>
              </w:rPr>
              <w:t xml:space="preserve"> 1.525,00</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jc w:val="right"/>
              <w:textAlignment w:val="auto"/>
              <w:rPr>
                <w:lang w:val="nl-NL" w:eastAsia="nl-NL"/>
              </w:rPr>
            </w:pPr>
            <w:r w:rsidRPr="00E27143">
              <w:rPr>
                <w:rFonts w:ascii="Courier New" w:eastAsia="Courier New" w:hAnsi="Courier New"/>
                <w:sz w:val="16"/>
                <w:lang w:val="nl-NL" w:eastAsia="nl-NL"/>
              </w:rPr>
              <w:t xml:space="preserve"> 61.000,00</w:t>
            </w:r>
          </w:p>
        </w:tc>
      </w:tr>
      <w:tr w:rsidR="00E27143" w:rsidRPr="00E27143" w:rsidTr="0039718A">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textAlignment w:val="auto"/>
              <w:rPr>
                <w:lang w:val="nl-NL" w:eastAsia="nl-NL"/>
              </w:rPr>
            </w:pPr>
            <w:r w:rsidRPr="00E27143">
              <w:rPr>
                <w:rFonts w:ascii="Courier New" w:eastAsia="Courier New" w:hAnsi="Courier New"/>
                <w:sz w:val="16"/>
                <w:lang w:val="nl-NL" w:eastAsia="nl-NL"/>
              </w:rPr>
              <w:t>3</w:t>
            </w:r>
          </w:p>
        </w:tc>
        <w:tc>
          <w:tcPr>
            <w:tcW w:w="5203"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textAlignment w:val="auto"/>
              <w:rPr>
                <w:lang w:val="nl-NL" w:eastAsia="nl-NL"/>
              </w:rPr>
            </w:pPr>
            <w:r w:rsidRPr="00E27143">
              <w:rPr>
                <w:rFonts w:ascii="Courier New" w:eastAsia="Courier New" w:hAnsi="Courier New"/>
                <w:sz w:val="16"/>
                <w:lang w:val="nl-NL" w:eastAsia="nl-NL"/>
              </w:rPr>
              <w:t>75573 - Análises de águas  em caixa separadora de água e óleo na entrada e saída da SSAO- na usina de asfalto, considerando os parâmetros de:   óleos e graxas minerais, sólidos em suspensão, sólidos sedimentáveis, pH, temperatura e fenóis, fósforos e Sulfetos.</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textAlignment w:val="auto"/>
              <w:rPr>
                <w:lang w:val="nl-NL" w:eastAsia="nl-NL"/>
              </w:rPr>
            </w:pPr>
            <w:r w:rsidRPr="00E27143">
              <w:rPr>
                <w:rFonts w:ascii="Courier New" w:eastAsia="Courier New" w:hAnsi="Courier New"/>
                <w:sz w:val="16"/>
                <w:lang w:val="nl-NL" w:eastAsia="nl-NL"/>
              </w:rPr>
              <w:t>SV</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jc w:val="right"/>
              <w:textAlignment w:val="auto"/>
              <w:rPr>
                <w:lang w:val="nl-NL" w:eastAsia="nl-NL"/>
              </w:rPr>
            </w:pPr>
            <w:r w:rsidRPr="00E27143">
              <w:rPr>
                <w:rFonts w:ascii="Courier New" w:eastAsia="Courier New" w:hAnsi="Courier New"/>
                <w:sz w:val="16"/>
                <w:lang w:val="nl-NL" w:eastAsia="nl-NL"/>
              </w:rPr>
              <w:t>15</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jc w:val="right"/>
              <w:textAlignment w:val="auto"/>
              <w:rPr>
                <w:lang w:val="nl-NL" w:eastAsia="nl-NL"/>
              </w:rPr>
            </w:pPr>
            <w:r w:rsidRPr="00E27143">
              <w:rPr>
                <w:rFonts w:ascii="Courier New" w:eastAsia="Courier New" w:hAnsi="Courier New"/>
                <w:sz w:val="16"/>
                <w:lang w:val="nl-NL" w:eastAsia="nl-NL"/>
              </w:rPr>
              <w:t xml:space="preserve"> 421,97</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jc w:val="right"/>
              <w:textAlignment w:val="auto"/>
              <w:rPr>
                <w:lang w:val="nl-NL" w:eastAsia="nl-NL"/>
              </w:rPr>
            </w:pPr>
            <w:r w:rsidRPr="00E27143">
              <w:rPr>
                <w:rFonts w:ascii="Courier New" w:eastAsia="Courier New" w:hAnsi="Courier New"/>
                <w:sz w:val="16"/>
                <w:lang w:val="nl-NL" w:eastAsia="nl-NL"/>
              </w:rPr>
              <w:t xml:space="preserve"> 6.329,55</w:t>
            </w:r>
          </w:p>
        </w:tc>
      </w:tr>
      <w:tr w:rsidR="00E27143" w:rsidRPr="00E27143" w:rsidTr="0039718A">
        <w:tc>
          <w:tcPr>
            <w:tcW w:w="1000" w:type="dxa"/>
            <w:gridSpan w:val="5"/>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jc w:val="right"/>
              <w:textAlignment w:val="auto"/>
              <w:rPr>
                <w:lang w:val="nl-NL" w:eastAsia="nl-NL"/>
              </w:rPr>
            </w:pPr>
            <w:r>
              <w:rPr>
                <w:rFonts w:ascii="Courier New" w:eastAsia="Courier New" w:hAnsi="Courier New"/>
                <w:b/>
                <w:sz w:val="16"/>
                <w:lang w:val="nl-NL" w:eastAsia="nl-NL"/>
              </w:rPr>
              <w:t>GLOBAL</w:t>
            </w:r>
          </w:p>
        </w:tc>
        <w:tc>
          <w:tcPr>
            <w:tcW w:w="1000" w:type="dxa"/>
            <w:tcBorders>
              <w:top w:val="single" w:sz="4" w:space="0" w:color="auto"/>
              <w:left w:val="single" w:sz="4" w:space="0" w:color="auto"/>
              <w:bottom w:val="single" w:sz="4" w:space="0" w:color="auto"/>
              <w:right w:val="single" w:sz="4" w:space="0" w:color="auto"/>
            </w:tcBorders>
          </w:tcPr>
          <w:p w:rsidR="00E27143" w:rsidRPr="00E27143" w:rsidRDefault="00E27143" w:rsidP="00E27143">
            <w:pPr>
              <w:suppressAutoHyphens w:val="0"/>
              <w:overflowPunct/>
              <w:autoSpaceDE/>
              <w:jc w:val="right"/>
              <w:textAlignment w:val="auto"/>
              <w:rPr>
                <w:lang w:val="nl-NL" w:eastAsia="nl-NL"/>
              </w:rPr>
            </w:pPr>
            <w:r w:rsidRPr="00E27143">
              <w:rPr>
                <w:rFonts w:ascii="Courier New" w:eastAsia="Courier New" w:hAnsi="Courier New"/>
                <w:b/>
                <w:sz w:val="16"/>
                <w:lang w:val="nl-NL" w:eastAsia="nl-NL"/>
              </w:rPr>
              <w:t xml:space="preserve"> 253.143,75</w:t>
            </w:r>
          </w:p>
        </w:tc>
      </w:tr>
    </w:tbl>
    <w:p w:rsidR="00E27143" w:rsidRPr="00662722" w:rsidRDefault="00E27143" w:rsidP="00A338BB">
      <w:pPr>
        <w:ind w:left="1416"/>
        <w:jc w:val="both"/>
        <w:rPr>
          <w:rFonts w:ascii="Arial" w:hAnsi="Arial" w:cs="Arial"/>
          <w:bCs/>
          <w:color w:val="FF0000"/>
          <w:sz w:val="22"/>
          <w:szCs w:val="22"/>
        </w:rPr>
      </w:pPr>
    </w:p>
    <w:p w:rsidR="00EC624A" w:rsidRPr="00130206" w:rsidRDefault="00EC624A" w:rsidP="00EC624A">
      <w:pPr>
        <w:jc w:val="both"/>
        <w:rPr>
          <w:rFonts w:ascii="Arial" w:hAnsi="Arial" w:cs="Arial"/>
          <w:sz w:val="22"/>
          <w:szCs w:val="22"/>
        </w:rPr>
      </w:pPr>
    </w:p>
    <w:p w:rsidR="00F30501" w:rsidRPr="00130206" w:rsidRDefault="00F30501" w:rsidP="00EC624A">
      <w:pPr>
        <w:jc w:val="both"/>
        <w:rPr>
          <w:rFonts w:ascii="Arial" w:hAnsi="Arial" w:cs="Arial"/>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r w:rsidRPr="00130206">
        <w:rPr>
          <w:rFonts w:ascii="Arial" w:hAnsi="Arial" w:cs="Arial"/>
          <w:b/>
          <w:bCs/>
          <w:sz w:val="22"/>
          <w:szCs w:val="22"/>
        </w:rPr>
        <w:t>PRAZO DE EXECUÇÃO DO OBJETO E PRAZO CONTRATUAL.</w:t>
      </w:r>
    </w:p>
    <w:p w:rsidR="00EC624A" w:rsidRPr="00130206" w:rsidRDefault="00EC624A" w:rsidP="00EC624A">
      <w:pPr>
        <w:jc w:val="both"/>
        <w:rPr>
          <w:rFonts w:ascii="Arial" w:hAnsi="Arial" w:cs="Arial"/>
          <w:b/>
          <w:sz w:val="22"/>
          <w:szCs w:val="22"/>
        </w:rPr>
      </w:pPr>
    </w:p>
    <w:p w:rsidR="00EC624A" w:rsidRPr="00130206" w:rsidRDefault="00EC624A" w:rsidP="00EC624A">
      <w:pPr>
        <w:numPr>
          <w:ilvl w:val="1"/>
          <w:numId w:val="2"/>
        </w:numPr>
        <w:tabs>
          <w:tab w:val="num" w:pos="139"/>
        </w:tabs>
        <w:jc w:val="both"/>
        <w:rPr>
          <w:rFonts w:ascii="Arial" w:hAnsi="Arial" w:cs="Arial"/>
          <w:b/>
          <w:sz w:val="22"/>
          <w:szCs w:val="22"/>
        </w:rPr>
      </w:pPr>
      <w:r w:rsidRPr="00130206">
        <w:rPr>
          <w:rFonts w:ascii="Arial" w:hAnsi="Arial" w:cs="Arial"/>
          <w:sz w:val="22"/>
          <w:szCs w:val="22"/>
        </w:rPr>
        <w:t xml:space="preserve">O prazo máximo para </w:t>
      </w:r>
      <w:r w:rsidRPr="00130206">
        <w:rPr>
          <w:rFonts w:ascii="Arial" w:hAnsi="Arial" w:cs="Arial"/>
          <w:sz w:val="22"/>
          <w:szCs w:val="22"/>
          <w:u w:val="single"/>
        </w:rPr>
        <w:t xml:space="preserve">execução do objeto será de </w:t>
      </w:r>
      <w:r w:rsidR="000C4291" w:rsidRPr="00130206">
        <w:rPr>
          <w:rFonts w:ascii="Arial" w:hAnsi="Arial" w:cs="Arial"/>
          <w:sz w:val="22"/>
          <w:szCs w:val="22"/>
          <w:u w:val="single"/>
        </w:rPr>
        <w:t xml:space="preserve">12 meses </w:t>
      </w:r>
      <w:r w:rsidR="001E0D80" w:rsidRPr="00130206">
        <w:rPr>
          <w:rFonts w:ascii="Arial" w:hAnsi="Arial" w:cs="Arial"/>
          <w:sz w:val="22"/>
          <w:szCs w:val="22"/>
          <w:u w:val="single"/>
        </w:rPr>
        <w:t>a</w:t>
      </w:r>
      <w:r w:rsidRPr="00130206">
        <w:rPr>
          <w:rFonts w:ascii="Arial" w:hAnsi="Arial" w:cs="Arial"/>
          <w:sz w:val="22"/>
          <w:szCs w:val="22"/>
          <w:u w:val="single"/>
        </w:rPr>
        <w:t xml:space="preserve"> contar da</w:t>
      </w:r>
      <w:r w:rsidR="001E0D80" w:rsidRPr="00130206">
        <w:rPr>
          <w:rFonts w:ascii="Arial" w:hAnsi="Arial" w:cs="Arial"/>
          <w:sz w:val="22"/>
          <w:szCs w:val="22"/>
          <w:u w:val="single"/>
        </w:rPr>
        <w:t xml:space="preserve"> assinatura da</w:t>
      </w:r>
      <w:r w:rsidRPr="00130206">
        <w:rPr>
          <w:rFonts w:ascii="Arial" w:hAnsi="Arial" w:cs="Arial"/>
          <w:sz w:val="22"/>
          <w:szCs w:val="22"/>
          <w:u w:val="single"/>
        </w:rPr>
        <w:t xml:space="preserve"> Ordem de Serviço</w:t>
      </w:r>
      <w:r w:rsidRPr="00130206">
        <w:rPr>
          <w:rFonts w:ascii="Arial" w:hAnsi="Arial" w:cs="Arial"/>
          <w:sz w:val="22"/>
          <w:szCs w:val="22"/>
        </w:rPr>
        <w:t xml:space="preserve">. </w:t>
      </w:r>
    </w:p>
    <w:p w:rsidR="00F11074" w:rsidRPr="00130206" w:rsidRDefault="00F11074" w:rsidP="00F11074">
      <w:pPr>
        <w:ind w:left="1440"/>
        <w:jc w:val="both"/>
        <w:rPr>
          <w:rFonts w:ascii="Arial" w:hAnsi="Arial" w:cs="Arial"/>
          <w:b/>
          <w:sz w:val="22"/>
          <w:szCs w:val="22"/>
        </w:rPr>
      </w:pPr>
    </w:p>
    <w:p w:rsidR="000B0BA6" w:rsidRPr="00130206" w:rsidRDefault="000B0BA6" w:rsidP="000B0BA6">
      <w:pPr>
        <w:ind w:left="1440"/>
        <w:jc w:val="both"/>
        <w:rPr>
          <w:rFonts w:ascii="Arial" w:hAnsi="Arial" w:cs="Arial"/>
          <w:b/>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r w:rsidRPr="00130206">
        <w:rPr>
          <w:rFonts w:ascii="Arial" w:hAnsi="Arial" w:cs="Arial"/>
          <w:b/>
          <w:bCs/>
          <w:sz w:val="22"/>
          <w:szCs w:val="22"/>
        </w:rPr>
        <w:t xml:space="preserve">DAS MEDIÇÕES </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As medições mensais serão baseadas nas avaliações dos serviços realizados e serão feitas pela Equipe de Fiscalização</w:t>
      </w:r>
      <w:r w:rsidR="005B445C" w:rsidRPr="00130206">
        <w:rPr>
          <w:rFonts w:ascii="Arial" w:hAnsi="Arial" w:cs="Arial"/>
          <w:sz w:val="22"/>
          <w:szCs w:val="22"/>
        </w:rPr>
        <w:t>.</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Os quantitativos de serviços efetivamente executados pela </w:t>
      </w:r>
      <w:r w:rsidR="00C0146C" w:rsidRPr="00130206">
        <w:rPr>
          <w:rFonts w:ascii="Arial" w:hAnsi="Arial" w:cs="Arial"/>
          <w:sz w:val="22"/>
          <w:szCs w:val="22"/>
        </w:rPr>
        <w:t>contratada</w:t>
      </w:r>
      <w:r w:rsidRPr="00130206">
        <w:rPr>
          <w:rFonts w:ascii="Arial" w:hAnsi="Arial" w:cs="Arial"/>
          <w:sz w:val="22"/>
          <w:szCs w:val="22"/>
        </w:rPr>
        <w:t xml:space="preserve"> serão medidos pela Prefeitura de Itajaí, lançados no Boletim de Medição, que depois de conferidos, serão assinados pelos: </w:t>
      </w:r>
      <w:r w:rsidRPr="00130206">
        <w:rPr>
          <w:rFonts w:ascii="Arial" w:hAnsi="Arial" w:cs="Arial"/>
          <w:b/>
          <w:sz w:val="22"/>
          <w:szCs w:val="22"/>
        </w:rPr>
        <w:t>Responsável Técnico</w:t>
      </w:r>
      <w:r w:rsidRPr="00130206">
        <w:rPr>
          <w:rFonts w:ascii="Arial" w:hAnsi="Arial" w:cs="Arial"/>
          <w:sz w:val="22"/>
          <w:szCs w:val="22"/>
        </w:rPr>
        <w:t xml:space="preserve"> da licitante vencedora, pelo(s) </w:t>
      </w:r>
      <w:r w:rsidRPr="00130206">
        <w:rPr>
          <w:rFonts w:ascii="Arial" w:hAnsi="Arial" w:cs="Arial"/>
          <w:b/>
          <w:sz w:val="22"/>
          <w:szCs w:val="22"/>
        </w:rPr>
        <w:t>Fiscal</w:t>
      </w:r>
      <w:r w:rsidR="00BE2F58" w:rsidRPr="00130206">
        <w:rPr>
          <w:rFonts w:ascii="Arial" w:hAnsi="Arial" w:cs="Arial"/>
          <w:b/>
          <w:sz w:val="22"/>
          <w:szCs w:val="22"/>
        </w:rPr>
        <w:t xml:space="preserve"> </w:t>
      </w:r>
      <w:r w:rsidRPr="00130206">
        <w:rPr>
          <w:rFonts w:ascii="Arial" w:hAnsi="Arial" w:cs="Arial"/>
          <w:b/>
          <w:sz w:val="22"/>
          <w:szCs w:val="22"/>
        </w:rPr>
        <w:t>(is) devidamente designado(s) pela Contratante</w:t>
      </w:r>
      <w:r w:rsidRPr="00130206">
        <w:rPr>
          <w:rFonts w:ascii="Arial" w:hAnsi="Arial" w:cs="Arial"/>
          <w:sz w:val="22"/>
          <w:szCs w:val="22"/>
        </w:rPr>
        <w:t>.</w:t>
      </w:r>
    </w:p>
    <w:p w:rsidR="00C57273" w:rsidRPr="00130206" w:rsidRDefault="00C57273" w:rsidP="00C57273">
      <w:pPr>
        <w:pStyle w:val="PargrafodaLista"/>
        <w:rPr>
          <w:rFonts w:ascii="Arial" w:hAnsi="Arial" w:cs="Arial"/>
        </w:rPr>
      </w:pPr>
    </w:p>
    <w:p w:rsidR="00C57273" w:rsidRPr="00130206" w:rsidRDefault="00C57273" w:rsidP="001B756F">
      <w:pPr>
        <w:ind w:left="1440"/>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r w:rsidRPr="00130206">
        <w:rPr>
          <w:rFonts w:ascii="Arial" w:hAnsi="Arial" w:cs="Arial"/>
          <w:b/>
          <w:bCs/>
          <w:sz w:val="22"/>
          <w:szCs w:val="22"/>
        </w:rPr>
        <w:t>DOS CRITÉRIOS E FORMA DE PAGAMENTO.</w:t>
      </w:r>
    </w:p>
    <w:p w:rsidR="00EC624A" w:rsidRPr="00130206" w:rsidRDefault="00EC624A" w:rsidP="00EC624A">
      <w:pPr>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 A </w:t>
      </w:r>
      <w:r w:rsidR="00CC4E9D" w:rsidRPr="00130206">
        <w:rPr>
          <w:rFonts w:ascii="Arial" w:hAnsi="Arial" w:cs="Arial"/>
          <w:sz w:val="22"/>
          <w:szCs w:val="22"/>
        </w:rPr>
        <w:t>contratada</w:t>
      </w:r>
      <w:r w:rsidRPr="00130206">
        <w:rPr>
          <w:rFonts w:ascii="Arial" w:hAnsi="Arial" w:cs="Arial"/>
          <w:sz w:val="22"/>
          <w:szCs w:val="22"/>
        </w:rPr>
        <w:t xml:space="preserve"> deverá apresentar a documentação de cobrança, obrigatoriamente na </w:t>
      </w:r>
      <w:r w:rsidRPr="00130206">
        <w:rPr>
          <w:rFonts w:ascii="Arial" w:hAnsi="Arial" w:cs="Arial"/>
          <w:bCs/>
          <w:sz w:val="22"/>
          <w:szCs w:val="22"/>
        </w:rPr>
        <w:t>Prefeitura Municipal de Itajaí</w:t>
      </w:r>
      <w:r w:rsidRPr="00130206">
        <w:rPr>
          <w:rFonts w:ascii="Arial" w:hAnsi="Arial" w:cs="Arial"/>
          <w:sz w:val="22"/>
          <w:szCs w:val="22"/>
        </w:rPr>
        <w:t>, com o valor expresso em moeda corrente nacional, mediante a emissão de nota fiscal, observadas as exigências da legislação tributária.</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 </w:t>
      </w:r>
      <w:bookmarkStart w:id="0" w:name="_Ref128369793"/>
      <w:r w:rsidRPr="00130206">
        <w:rPr>
          <w:rFonts w:ascii="Arial" w:hAnsi="Arial" w:cs="Arial"/>
          <w:sz w:val="22"/>
          <w:szCs w:val="22"/>
        </w:rPr>
        <w:t xml:space="preserve">A </w:t>
      </w:r>
      <w:r w:rsidR="00CC4E9D" w:rsidRPr="00130206">
        <w:rPr>
          <w:rFonts w:ascii="Arial" w:hAnsi="Arial" w:cs="Arial"/>
          <w:sz w:val="22"/>
          <w:szCs w:val="22"/>
        </w:rPr>
        <w:t xml:space="preserve">contratada </w:t>
      </w:r>
      <w:r w:rsidRPr="00130206">
        <w:rPr>
          <w:rFonts w:ascii="Arial" w:hAnsi="Arial" w:cs="Arial"/>
          <w:sz w:val="22"/>
          <w:szCs w:val="22"/>
        </w:rPr>
        <w:t>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0"/>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e Guia de Retenção (GPS) com prazo de validade vigente. </w:t>
      </w:r>
    </w:p>
    <w:p w:rsidR="00EC624A" w:rsidRPr="00130206" w:rsidRDefault="00EC624A" w:rsidP="00EC624A">
      <w:pPr>
        <w:jc w:val="both"/>
        <w:rPr>
          <w:rFonts w:ascii="Arial" w:hAnsi="Arial" w:cs="Arial"/>
          <w:sz w:val="22"/>
          <w:szCs w:val="22"/>
        </w:rPr>
      </w:pPr>
    </w:p>
    <w:p w:rsidR="00EC624A" w:rsidRPr="00130206" w:rsidRDefault="00EC624A" w:rsidP="00EC624A">
      <w:pPr>
        <w:numPr>
          <w:ilvl w:val="2"/>
          <w:numId w:val="2"/>
        </w:numPr>
        <w:tabs>
          <w:tab w:val="num" w:pos="1440"/>
        </w:tabs>
        <w:jc w:val="both"/>
        <w:rPr>
          <w:rFonts w:ascii="Arial" w:hAnsi="Arial" w:cs="Arial"/>
          <w:sz w:val="22"/>
          <w:szCs w:val="22"/>
        </w:rPr>
      </w:pPr>
      <w:r w:rsidRPr="00130206">
        <w:rPr>
          <w:rFonts w:ascii="Arial" w:hAnsi="Arial" w:cs="Arial"/>
          <w:sz w:val="22"/>
          <w:szCs w:val="22"/>
        </w:rPr>
        <w:t xml:space="preserve">Caso não haja a comprovação do recolhimento das obrigações sociais, o pagamento será suspenso até comprovada sua regularização. </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bCs/>
          <w:vanish/>
          <w:sz w:val="22"/>
          <w:szCs w:val="22"/>
        </w:rPr>
      </w:pPr>
      <w:r w:rsidRPr="00130206">
        <w:rPr>
          <w:rFonts w:ascii="Arial" w:hAnsi="Arial" w:cs="Arial"/>
          <w:sz w:val="22"/>
          <w:szCs w:val="22"/>
        </w:rPr>
        <w:t xml:space="preserve">A última parcela somente será liberada, depois de cumpridas todas as condições exigidas no instrumento contratual a ser firmado com a </w:t>
      </w:r>
      <w:r w:rsidR="00CC4E9D" w:rsidRPr="00130206">
        <w:rPr>
          <w:rFonts w:ascii="Arial" w:hAnsi="Arial" w:cs="Arial"/>
          <w:sz w:val="22"/>
          <w:szCs w:val="22"/>
        </w:rPr>
        <w:t>contratada</w:t>
      </w:r>
      <w:r w:rsidRPr="00130206">
        <w:rPr>
          <w:rFonts w:ascii="Arial" w:hAnsi="Arial" w:cs="Arial"/>
          <w:sz w:val="22"/>
          <w:szCs w:val="22"/>
        </w:rPr>
        <w:t xml:space="preserve">. </w:t>
      </w:r>
    </w:p>
    <w:p w:rsidR="00EC624A" w:rsidRPr="00130206" w:rsidRDefault="00EC624A" w:rsidP="00EC624A">
      <w:pPr>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bookmarkStart w:id="1" w:name="_Toc176842519"/>
      <w:bookmarkStart w:id="2" w:name="_Toc176842561"/>
      <w:bookmarkStart w:id="3" w:name="_Toc176842631"/>
      <w:bookmarkStart w:id="4" w:name="_Toc176847504"/>
      <w:r w:rsidRPr="00130206">
        <w:rPr>
          <w:rFonts w:ascii="Arial" w:hAnsi="Arial" w:cs="Arial"/>
          <w:b/>
          <w:bCs/>
          <w:sz w:val="22"/>
          <w:szCs w:val="22"/>
        </w:rPr>
        <w:t>DAS CONDIÇÕES DE SEGURANÇA DO TRABALHO.</w:t>
      </w:r>
      <w:bookmarkEnd w:id="1"/>
      <w:bookmarkEnd w:id="2"/>
      <w:bookmarkEnd w:id="3"/>
      <w:bookmarkEnd w:id="4"/>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Deverão ser observadas pela </w:t>
      </w:r>
      <w:r w:rsidR="00CC4E9D" w:rsidRPr="00130206">
        <w:rPr>
          <w:rFonts w:ascii="Arial" w:hAnsi="Arial" w:cs="Arial"/>
          <w:sz w:val="22"/>
          <w:szCs w:val="22"/>
        </w:rPr>
        <w:t>contratada</w:t>
      </w:r>
      <w:r w:rsidRPr="00130206">
        <w:rPr>
          <w:rFonts w:ascii="Arial" w:hAnsi="Arial" w:cs="Arial"/>
          <w:sz w:val="22"/>
          <w:szCs w:val="22"/>
        </w:rPr>
        <w:t xml:space="preserve">, todas as condições de segurança e higiene, medicina e meio ambiente do trabalho, necessária a preservação da integridade física e saúde de seus colaboradores, do patrimônio da </w:t>
      </w:r>
      <w:r w:rsidRPr="00130206">
        <w:rPr>
          <w:rFonts w:ascii="Arial" w:hAnsi="Arial" w:cs="Arial"/>
          <w:bCs/>
          <w:sz w:val="22"/>
          <w:szCs w:val="22"/>
        </w:rPr>
        <w:t>Prefeitura Municipal de Itajaí</w:t>
      </w:r>
      <w:r w:rsidRPr="00130206">
        <w:rPr>
          <w:rFonts w:ascii="Arial" w:hAnsi="Arial" w:cs="Arial"/>
          <w:sz w:val="22"/>
          <w:szCs w:val="22"/>
        </w:rPr>
        <w:t xml:space="preserve"> e ao público afeto e dos materiais envolvidos na obra e/ou serviço, de acordo com as normas regulamentadas pelo Ministério do Trabalho, bem como outros dispositivos legais e normas específicas da </w:t>
      </w:r>
      <w:r w:rsidRPr="00130206">
        <w:rPr>
          <w:rFonts w:ascii="Arial" w:hAnsi="Arial" w:cs="Arial"/>
          <w:bCs/>
          <w:sz w:val="22"/>
          <w:szCs w:val="22"/>
        </w:rPr>
        <w:t>Prefeitura Municipal de Itajaí</w:t>
      </w:r>
      <w:r w:rsidRPr="00130206">
        <w:rPr>
          <w:rFonts w:ascii="Arial" w:hAnsi="Arial" w:cs="Arial"/>
          <w:sz w:val="22"/>
          <w:szCs w:val="22"/>
        </w:rPr>
        <w:t>.</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A </w:t>
      </w:r>
      <w:r w:rsidRPr="00130206">
        <w:rPr>
          <w:rFonts w:ascii="Arial" w:hAnsi="Arial" w:cs="Arial"/>
          <w:bCs/>
          <w:sz w:val="22"/>
          <w:szCs w:val="22"/>
        </w:rPr>
        <w:t>Prefeitura Municipal de Itajaí</w:t>
      </w:r>
      <w:r w:rsidRPr="00130206">
        <w:rPr>
          <w:rFonts w:ascii="Arial" w:hAnsi="Arial" w:cs="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w:t>
      </w:r>
      <w:r w:rsidR="00CC4E9D" w:rsidRPr="00130206">
        <w:rPr>
          <w:rFonts w:ascii="Arial" w:hAnsi="Arial" w:cs="Arial"/>
          <w:sz w:val="22"/>
          <w:szCs w:val="22"/>
        </w:rPr>
        <w:t>contratada</w:t>
      </w:r>
      <w:r w:rsidRPr="00130206">
        <w:rPr>
          <w:rFonts w:ascii="Arial" w:hAnsi="Arial" w:cs="Arial"/>
          <w:sz w:val="22"/>
          <w:szCs w:val="22"/>
        </w:rPr>
        <w:t>.</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A </w:t>
      </w:r>
      <w:r w:rsidR="00CC4E9D" w:rsidRPr="00130206">
        <w:rPr>
          <w:rFonts w:ascii="Arial" w:hAnsi="Arial" w:cs="Arial"/>
          <w:sz w:val="22"/>
          <w:szCs w:val="22"/>
        </w:rPr>
        <w:t xml:space="preserve">contratada </w:t>
      </w:r>
      <w:r w:rsidRPr="00130206">
        <w:rPr>
          <w:rFonts w:ascii="Arial" w:hAnsi="Arial" w:cs="Arial"/>
          <w:sz w:val="22"/>
          <w:szCs w:val="22"/>
        </w:rPr>
        <w:t>se responsabilizará, ainda, por atrasos ou prejuízos decorrentes da suspensão dos trabalhos quando não acatar a legislação básica vigente na época, no que se referir à Engenharia de Segurança e Medicina do Trabalho.</w:t>
      </w:r>
    </w:p>
    <w:p w:rsidR="00EC624A" w:rsidRPr="00130206" w:rsidRDefault="00EC624A" w:rsidP="00EC624A">
      <w:pPr>
        <w:jc w:val="both"/>
        <w:rPr>
          <w:rFonts w:ascii="Arial" w:hAnsi="Arial" w:cs="Arial"/>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bookmarkStart w:id="5" w:name="_Toc176842520"/>
      <w:bookmarkStart w:id="6" w:name="_Toc176842562"/>
      <w:bookmarkStart w:id="7" w:name="_Toc176842632"/>
      <w:bookmarkStart w:id="8" w:name="_Toc176847505"/>
      <w:r w:rsidRPr="00130206">
        <w:rPr>
          <w:rFonts w:ascii="Arial" w:hAnsi="Arial" w:cs="Arial"/>
          <w:b/>
          <w:bCs/>
          <w:sz w:val="22"/>
          <w:szCs w:val="22"/>
        </w:rPr>
        <w:t>DA PARALISAÇÃO DOS SERVIÇOS.</w:t>
      </w:r>
      <w:bookmarkEnd w:id="5"/>
      <w:bookmarkEnd w:id="6"/>
      <w:bookmarkEnd w:id="7"/>
      <w:bookmarkEnd w:id="8"/>
    </w:p>
    <w:p w:rsidR="00EC624A" w:rsidRPr="00130206" w:rsidRDefault="00EC624A" w:rsidP="00EC624A">
      <w:pPr>
        <w:jc w:val="both"/>
        <w:rPr>
          <w:rFonts w:ascii="Arial" w:hAnsi="Arial" w:cs="Arial"/>
          <w:b/>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A </w:t>
      </w:r>
      <w:r w:rsidRPr="00130206">
        <w:rPr>
          <w:rFonts w:ascii="Arial" w:hAnsi="Arial" w:cs="Arial"/>
          <w:bCs/>
          <w:sz w:val="22"/>
          <w:szCs w:val="22"/>
        </w:rPr>
        <w:t>Prefeitura Municipal de Itajaí</w:t>
      </w:r>
      <w:r w:rsidRPr="00130206">
        <w:rPr>
          <w:rFonts w:ascii="Arial" w:hAnsi="Arial" w:cs="Arial"/>
          <w:sz w:val="22"/>
          <w:szCs w:val="22"/>
        </w:rPr>
        <w:t xml:space="preserve">, por conveniência administrativa ou técnica, se reserva o direito de paralisar, a qualquer tempo, a execução dos serviços, cientificando oficialmente à </w:t>
      </w:r>
      <w:r w:rsidR="00CC4E9D" w:rsidRPr="00130206">
        <w:rPr>
          <w:rFonts w:ascii="Arial" w:hAnsi="Arial" w:cs="Arial"/>
          <w:sz w:val="22"/>
          <w:szCs w:val="22"/>
        </w:rPr>
        <w:t xml:space="preserve">contratada </w:t>
      </w:r>
      <w:r w:rsidRPr="00130206">
        <w:rPr>
          <w:rFonts w:ascii="Arial" w:hAnsi="Arial" w:cs="Arial"/>
          <w:sz w:val="22"/>
          <w:szCs w:val="22"/>
        </w:rPr>
        <w:t>tal decisão, nos prazos e termos permitidos em lei.</w:t>
      </w:r>
    </w:p>
    <w:p w:rsidR="00EC624A" w:rsidRPr="00130206" w:rsidRDefault="00EC624A" w:rsidP="00EC624A">
      <w:pPr>
        <w:jc w:val="both"/>
        <w:rPr>
          <w:rFonts w:ascii="Arial" w:hAnsi="Arial" w:cs="Arial"/>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bookmarkStart w:id="9" w:name="_Toc176842521"/>
      <w:bookmarkStart w:id="10" w:name="_Toc176842563"/>
      <w:bookmarkStart w:id="11" w:name="_Toc176842633"/>
      <w:bookmarkStart w:id="12" w:name="_Toc176847506"/>
      <w:r w:rsidRPr="00130206">
        <w:rPr>
          <w:rFonts w:ascii="Arial" w:hAnsi="Arial" w:cs="Arial"/>
          <w:b/>
          <w:bCs/>
          <w:sz w:val="22"/>
          <w:szCs w:val="22"/>
        </w:rPr>
        <w:t>DO RECEBIMENTO DA OBRA, SERVIÇOS E MATERIAIS.</w:t>
      </w:r>
      <w:bookmarkEnd w:id="9"/>
      <w:bookmarkEnd w:id="10"/>
      <w:bookmarkEnd w:id="11"/>
      <w:bookmarkEnd w:id="12"/>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Para o recebimento dos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lastRenderedPageBreak/>
        <w:t xml:space="preserve">O termo de recebimento definitivo dos materiais e serviços, não isenta a </w:t>
      </w:r>
      <w:r w:rsidR="00CC4E9D" w:rsidRPr="00130206">
        <w:rPr>
          <w:rFonts w:ascii="Arial" w:hAnsi="Arial" w:cs="Arial"/>
          <w:sz w:val="22"/>
          <w:szCs w:val="22"/>
        </w:rPr>
        <w:t xml:space="preserve">contratada </w:t>
      </w:r>
      <w:r w:rsidRPr="00130206">
        <w:rPr>
          <w:rFonts w:ascii="Arial" w:hAnsi="Arial" w:cs="Arial"/>
          <w:sz w:val="22"/>
          <w:szCs w:val="22"/>
        </w:rPr>
        <w:t xml:space="preserve">das cominações previstas na legislação civil em vigor, dentro dos limites estabelecidos pela lei ou pelo contrato. </w:t>
      </w:r>
    </w:p>
    <w:p w:rsidR="00EC624A" w:rsidRPr="00130206" w:rsidRDefault="00EC624A" w:rsidP="00EC624A">
      <w:pPr>
        <w:jc w:val="both"/>
        <w:rPr>
          <w:rFonts w:ascii="Arial" w:hAnsi="Arial" w:cs="Arial"/>
          <w:color w:val="0000FF"/>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r w:rsidRPr="00130206">
        <w:rPr>
          <w:rFonts w:ascii="Arial" w:hAnsi="Arial" w:cs="Arial"/>
          <w:b/>
          <w:bCs/>
          <w:sz w:val="22"/>
          <w:szCs w:val="22"/>
        </w:rPr>
        <w:t>DA RESCISÃO DO CONTRATO.</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O contrato a ser firmado com a </w:t>
      </w:r>
      <w:r w:rsidR="00CC4E9D" w:rsidRPr="00130206">
        <w:rPr>
          <w:rFonts w:ascii="Arial" w:hAnsi="Arial" w:cs="Arial"/>
          <w:sz w:val="22"/>
          <w:szCs w:val="22"/>
        </w:rPr>
        <w:t xml:space="preserve">contratada </w:t>
      </w:r>
      <w:r w:rsidRPr="00130206">
        <w:rPr>
          <w:rFonts w:ascii="Arial" w:hAnsi="Arial" w:cs="Arial"/>
          <w:sz w:val="22"/>
          <w:szCs w:val="22"/>
        </w:rPr>
        <w:t>poderá ser rescindido de pleno direito pelos motivos previstos nos artigos 77, 78, 79 e 80, da lei nº 8.666/63 e suas alterações posteriores.</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Sob nenhum aspecto será admitido, por parte da </w:t>
      </w:r>
      <w:r w:rsidR="00CC4E9D" w:rsidRPr="00130206">
        <w:rPr>
          <w:rFonts w:ascii="Arial" w:hAnsi="Arial" w:cs="Arial"/>
          <w:sz w:val="22"/>
          <w:szCs w:val="22"/>
        </w:rPr>
        <w:t>contratada</w:t>
      </w:r>
      <w:r w:rsidRPr="00130206">
        <w:rPr>
          <w:rFonts w:ascii="Arial" w:hAnsi="Arial" w:cs="Arial"/>
          <w:sz w:val="22"/>
          <w:szCs w:val="22"/>
        </w:rPr>
        <w:t>, exceção de contrato não cumprido, em face da Administração, exceto nos casos admitidos pela Lei nº 8.666/93.</w:t>
      </w:r>
    </w:p>
    <w:p w:rsidR="00EC624A" w:rsidRPr="00130206" w:rsidRDefault="00EC624A" w:rsidP="00EC624A">
      <w:pPr>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39417A" w:rsidRPr="00130206" w:rsidRDefault="0039417A" w:rsidP="00EC624A">
      <w:pPr>
        <w:jc w:val="both"/>
        <w:rPr>
          <w:rFonts w:ascii="Arial" w:hAnsi="Arial" w:cs="Arial"/>
          <w:sz w:val="22"/>
          <w:szCs w:val="22"/>
        </w:rPr>
      </w:pPr>
    </w:p>
    <w:p w:rsidR="001C5158" w:rsidRPr="00130206" w:rsidRDefault="001C5158" w:rsidP="00EC624A">
      <w:pPr>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1E0D80" w:rsidRPr="00130206" w:rsidRDefault="001E0D80" w:rsidP="001E0D80">
      <w:pPr>
        <w:jc w:val="right"/>
        <w:rPr>
          <w:rFonts w:ascii="Arial" w:hAnsi="Arial" w:cs="Arial"/>
          <w:b/>
          <w:sz w:val="22"/>
          <w:szCs w:val="22"/>
        </w:rPr>
      </w:pPr>
      <w:r w:rsidRPr="00130206">
        <w:rPr>
          <w:rFonts w:ascii="Arial" w:hAnsi="Arial" w:cs="Arial"/>
          <w:b/>
          <w:sz w:val="22"/>
          <w:szCs w:val="22"/>
        </w:rPr>
        <w:t>Geo</w:t>
      </w:r>
      <w:r w:rsidR="004C06BC" w:rsidRPr="00130206">
        <w:rPr>
          <w:rFonts w:ascii="Arial" w:hAnsi="Arial" w:cs="Arial"/>
          <w:b/>
          <w:sz w:val="22"/>
          <w:szCs w:val="22"/>
        </w:rPr>
        <w:t>g</w:t>
      </w:r>
      <w:r w:rsidRPr="00130206">
        <w:rPr>
          <w:rFonts w:ascii="Arial" w:hAnsi="Arial" w:cs="Arial"/>
          <w:b/>
          <w:sz w:val="22"/>
          <w:szCs w:val="22"/>
        </w:rPr>
        <w:t>. Rogério Rocha</w:t>
      </w:r>
    </w:p>
    <w:p w:rsidR="00B62AF0" w:rsidRPr="00130206" w:rsidRDefault="00B62AF0" w:rsidP="001E0D80">
      <w:pPr>
        <w:jc w:val="right"/>
        <w:rPr>
          <w:rFonts w:ascii="Arial" w:hAnsi="Arial" w:cs="Arial"/>
          <w:sz w:val="22"/>
          <w:szCs w:val="22"/>
        </w:rPr>
      </w:pPr>
      <w:r w:rsidRPr="00130206">
        <w:rPr>
          <w:rFonts w:ascii="Arial" w:hAnsi="Arial" w:cs="Arial"/>
          <w:sz w:val="22"/>
          <w:szCs w:val="22"/>
        </w:rPr>
        <w:t xml:space="preserve">Diretor executivo de projetos e obras </w:t>
      </w:r>
    </w:p>
    <w:p w:rsidR="001E0D80" w:rsidRPr="00130206" w:rsidRDefault="001E0D80" w:rsidP="001E0D80">
      <w:pPr>
        <w:jc w:val="right"/>
        <w:rPr>
          <w:rFonts w:ascii="Arial" w:hAnsi="Arial" w:cs="Arial"/>
          <w:sz w:val="22"/>
          <w:szCs w:val="22"/>
        </w:rPr>
      </w:pPr>
      <w:proofErr w:type="gramStart"/>
      <w:r w:rsidRPr="00130206">
        <w:rPr>
          <w:rFonts w:ascii="Arial" w:hAnsi="Arial" w:cs="Arial"/>
          <w:sz w:val="22"/>
          <w:szCs w:val="22"/>
        </w:rPr>
        <w:t>Crea</w:t>
      </w:r>
      <w:proofErr w:type="gramEnd"/>
      <w:r w:rsidRPr="00130206">
        <w:rPr>
          <w:rFonts w:ascii="Arial" w:hAnsi="Arial" w:cs="Arial"/>
          <w:sz w:val="22"/>
          <w:szCs w:val="22"/>
        </w:rPr>
        <w:t>: 022.475-6</w:t>
      </w:r>
    </w:p>
    <w:p w:rsidR="00EC624A" w:rsidRPr="00130206" w:rsidRDefault="00EC624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EC624A" w:rsidRPr="00130206" w:rsidRDefault="00EC624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EC624A" w:rsidRPr="00130206" w:rsidRDefault="00EC624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EC624A" w:rsidRPr="00130206" w:rsidRDefault="00EC624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EC624A" w:rsidRPr="00130206" w:rsidRDefault="00EC624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EC624A" w:rsidRPr="00130206" w:rsidRDefault="00EC624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1C5158" w:rsidRPr="00130206" w:rsidRDefault="001C5158"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1C5158" w:rsidRPr="00130206" w:rsidRDefault="001C5158"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D75E54" w:rsidRPr="00130206" w:rsidRDefault="00D75E54"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D75E54" w:rsidRPr="00130206" w:rsidRDefault="00D75E54"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1C5158" w:rsidRPr="00130206" w:rsidRDefault="001C5158"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1C5158" w:rsidRPr="00130206" w:rsidRDefault="001C5158"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D3660B" w:rsidRPr="00130206" w:rsidRDefault="00D3660B" w:rsidP="00725A35">
      <w:pPr>
        <w:pStyle w:val="Textodemacro"/>
        <w:widowControl w:val="0"/>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b/>
          <w:bCs/>
          <w:sz w:val="24"/>
          <w:szCs w:val="22"/>
        </w:rPr>
      </w:pPr>
    </w:p>
    <w:p w:rsidR="00353FE6" w:rsidRPr="00130206" w:rsidRDefault="00353FE6" w:rsidP="00A60A19">
      <w:pPr>
        <w:pStyle w:val="Textodemacro"/>
        <w:widowControl w:val="0"/>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cs="Arial"/>
          <w:b/>
          <w:bCs/>
          <w:sz w:val="24"/>
          <w:szCs w:val="22"/>
        </w:rPr>
      </w:pPr>
    </w:p>
    <w:p w:rsidR="00EC624A" w:rsidRPr="00130206" w:rsidRDefault="00EC624A" w:rsidP="00A60A19">
      <w:pPr>
        <w:pStyle w:val="Textodemacro"/>
        <w:widowControl w:val="0"/>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cs="Arial"/>
          <w:b/>
          <w:bCs/>
          <w:sz w:val="24"/>
          <w:szCs w:val="22"/>
        </w:rPr>
      </w:pPr>
      <w:r w:rsidRPr="00130206">
        <w:rPr>
          <w:rFonts w:ascii="Arial" w:hAnsi="Arial" w:cs="Arial"/>
          <w:b/>
          <w:bCs/>
          <w:sz w:val="24"/>
          <w:szCs w:val="22"/>
        </w:rPr>
        <w:t>MEMORIAL DESCRITIVO</w:t>
      </w:r>
    </w:p>
    <w:p w:rsidR="001C5158" w:rsidRPr="00130206" w:rsidRDefault="001C5158" w:rsidP="00A60A19">
      <w:pPr>
        <w:pStyle w:val="Textodemacro"/>
        <w:widowControl w:val="0"/>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cs="Arial"/>
          <w:b/>
          <w:bCs/>
          <w:sz w:val="24"/>
          <w:szCs w:val="22"/>
        </w:rPr>
      </w:pPr>
    </w:p>
    <w:p w:rsidR="002E77ED" w:rsidRPr="00130206" w:rsidRDefault="002E77ED" w:rsidP="00A60A19">
      <w:pPr>
        <w:pStyle w:val="A252575"/>
        <w:spacing w:after="240" w:line="360" w:lineRule="auto"/>
        <w:ind w:left="0" w:right="-427" w:firstLine="0"/>
        <w:rPr>
          <w:rFonts w:ascii="Arial" w:hAnsi="Arial" w:cs="Arial"/>
          <w:b/>
          <w:bCs/>
          <w:sz w:val="22"/>
          <w:szCs w:val="22"/>
        </w:rPr>
      </w:pPr>
      <w:bookmarkStart w:id="13" w:name="_Toc275791037"/>
      <w:r w:rsidRPr="00130206">
        <w:rPr>
          <w:rFonts w:ascii="Arial" w:hAnsi="Arial" w:cs="Arial"/>
          <w:b/>
          <w:bCs/>
          <w:sz w:val="22"/>
          <w:szCs w:val="22"/>
        </w:rPr>
        <w:t>OBJETO</w:t>
      </w:r>
      <w:bookmarkEnd w:id="13"/>
    </w:p>
    <w:p w:rsidR="00EC624A" w:rsidRPr="00130206" w:rsidRDefault="00EC624A" w:rsidP="005B445C">
      <w:pPr>
        <w:spacing w:line="360" w:lineRule="auto"/>
        <w:ind w:firstLine="708"/>
        <w:jc w:val="both"/>
        <w:rPr>
          <w:rFonts w:ascii="Arial" w:hAnsi="Arial" w:cs="Arial"/>
          <w:b/>
          <w:bCs/>
          <w:sz w:val="22"/>
          <w:szCs w:val="22"/>
        </w:rPr>
      </w:pPr>
      <w:r w:rsidRPr="00130206">
        <w:rPr>
          <w:rFonts w:ascii="Arial" w:hAnsi="Arial" w:cs="Arial"/>
          <w:sz w:val="22"/>
          <w:szCs w:val="22"/>
        </w:rPr>
        <w:t>O presente Termo de Referência tem por finalidade</w:t>
      </w:r>
      <w:r w:rsidR="002E77ED" w:rsidRPr="00130206">
        <w:rPr>
          <w:rFonts w:ascii="Arial" w:hAnsi="Arial" w:cs="Arial"/>
          <w:sz w:val="22"/>
          <w:szCs w:val="22"/>
        </w:rPr>
        <w:t xml:space="preserve"> a</w:t>
      </w:r>
      <w:r w:rsidRPr="00130206">
        <w:rPr>
          <w:rFonts w:ascii="Arial" w:hAnsi="Arial" w:cs="Arial"/>
          <w:sz w:val="22"/>
          <w:szCs w:val="22"/>
        </w:rPr>
        <w:t xml:space="preserve"> </w:t>
      </w:r>
      <w:r w:rsidR="001B756F" w:rsidRPr="00130206">
        <w:rPr>
          <w:rFonts w:ascii="Arial" w:hAnsi="Arial" w:cs="Arial"/>
          <w:b/>
          <w:bCs/>
          <w:sz w:val="22"/>
          <w:szCs w:val="22"/>
        </w:rPr>
        <w:t>Prestação de Serviços compostos por análises laboratoriais de águas subterrâneas coletados nos poços de monitoramento dos cemitérios municipais de Itajaí</w:t>
      </w:r>
      <w:r w:rsidR="00130206" w:rsidRPr="00130206">
        <w:rPr>
          <w:rFonts w:ascii="Arial" w:hAnsi="Arial" w:cs="Arial"/>
          <w:b/>
          <w:bCs/>
          <w:sz w:val="22"/>
          <w:szCs w:val="22"/>
        </w:rPr>
        <w:t>,</w:t>
      </w:r>
      <w:r w:rsidR="00AD044F" w:rsidRPr="00130206">
        <w:rPr>
          <w:rFonts w:ascii="Arial" w:hAnsi="Arial" w:cs="Arial"/>
          <w:b/>
          <w:bCs/>
          <w:sz w:val="22"/>
          <w:szCs w:val="22"/>
        </w:rPr>
        <w:t xml:space="preserve"> em poços de monitoramento instalados nos</w:t>
      </w:r>
      <w:r w:rsidR="0053336F" w:rsidRPr="00130206">
        <w:rPr>
          <w:rFonts w:ascii="Arial" w:hAnsi="Arial" w:cs="Arial"/>
          <w:b/>
          <w:bCs/>
          <w:sz w:val="22"/>
          <w:szCs w:val="22"/>
        </w:rPr>
        <w:t xml:space="preserve"> aterros </w:t>
      </w:r>
      <w:r w:rsidR="00130206" w:rsidRPr="00130206">
        <w:rPr>
          <w:rFonts w:ascii="Arial" w:hAnsi="Arial" w:cs="Arial"/>
          <w:b/>
          <w:bCs/>
          <w:sz w:val="22"/>
          <w:szCs w:val="22"/>
        </w:rPr>
        <w:t>de Resíduos da Construção Civil</w:t>
      </w:r>
      <w:r w:rsidR="0053336F" w:rsidRPr="00130206">
        <w:rPr>
          <w:rFonts w:ascii="Arial" w:hAnsi="Arial" w:cs="Arial"/>
          <w:b/>
          <w:bCs/>
          <w:sz w:val="22"/>
          <w:szCs w:val="22"/>
        </w:rPr>
        <w:t xml:space="preserve"> e em caixa separadora de água e óleo da usina de asfalto.</w:t>
      </w:r>
    </w:p>
    <w:p w:rsidR="001B756F" w:rsidRPr="00130206" w:rsidRDefault="001B756F" w:rsidP="005B445C">
      <w:pPr>
        <w:spacing w:line="360" w:lineRule="auto"/>
        <w:ind w:firstLine="708"/>
        <w:jc w:val="both"/>
        <w:rPr>
          <w:rFonts w:ascii="Arial" w:hAnsi="Arial" w:cs="Arial"/>
          <w:b/>
          <w:bCs/>
          <w:sz w:val="22"/>
          <w:szCs w:val="22"/>
        </w:rPr>
      </w:pPr>
    </w:p>
    <w:p w:rsidR="00353FE6" w:rsidRPr="00130206" w:rsidRDefault="00353FE6" w:rsidP="005B445C">
      <w:pPr>
        <w:spacing w:line="360" w:lineRule="auto"/>
        <w:ind w:firstLine="708"/>
        <w:jc w:val="both"/>
        <w:rPr>
          <w:rFonts w:ascii="Arial" w:hAnsi="Arial" w:cs="Arial"/>
          <w:b/>
          <w:bCs/>
          <w:sz w:val="22"/>
          <w:szCs w:val="22"/>
        </w:rPr>
      </w:pPr>
    </w:p>
    <w:p w:rsidR="00EC624A" w:rsidRPr="00130206" w:rsidRDefault="00EC624A" w:rsidP="00A60A19">
      <w:pPr>
        <w:pStyle w:val="A252575"/>
        <w:spacing w:after="240" w:line="360" w:lineRule="auto"/>
        <w:ind w:left="0" w:right="-427" w:firstLine="0"/>
        <w:rPr>
          <w:rFonts w:ascii="Arial" w:hAnsi="Arial" w:cs="Arial"/>
          <w:b/>
          <w:bCs/>
          <w:sz w:val="22"/>
          <w:szCs w:val="22"/>
        </w:rPr>
      </w:pPr>
      <w:bookmarkStart w:id="14" w:name="_Toc275791038"/>
      <w:r w:rsidRPr="00130206">
        <w:rPr>
          <w:rFonts w:ascii="Arial" w:hAnsi="Arial" w:cs="Arial"/>
          <w:b/>
          <w:bCs/>
          <w:sz w:val="22"/>
          <w:szCs w:val="22"/>
        </w:rPr>
        <w:t>JUSTIFICATIVA</w:t>
      </w:r>
      <w:bookmarkEnd w:id="14"/>
    </w:p>
    <w:p w:rsidR="001B756F" w:rsidRPr="00130206" w:rsidRDefault="001B756F" w:rsidP="001B756F">
      <w:pPr>
        <w:spacing w:line="360" w:lineRule="auto"/>
        <w:ind w:firstLine="708"/>
        <w:jc w:val="both"/>
        <w:rPr>
          <w:rFonts w:ascii="Arial" w:eastAsiaTheme="minorHAnsi" w:hAnsi="Arial" w:cs="Arial"/>
          <w:color w:val="000000"/>
          <w:sz w:val="22"/>
          <w:szCs w:val="22"/>
          <w:lang w:eastAsia="en-US"/>
        </w:rPr>
      </w:pPr>
      <w:bookmarkStart w:id="15" w:name="_Toc275791040"/>
      <w:r w:rsidRPr="00130206">
        <w:rPr>
          <w:rFonts w:ascii="Arial" w:eastAsiaTheme="minorHAnsi" w:hAnsi="Arial" w:cs="Arial"/>
          <w:color w:val="000000"/>
          <w:sz w:val="22"/>
          <w:szCs w:val="22"/>
          <w:lang w:eastAsia="en-US"/>
        </w:rPr>
        <w:t>Atendendo a tratativa do município de Itajaí junto ao Ministério Publico, com relação à regularização ambiental dos cemitérios municipais, faz-se necessário a contratação de empresa especializada para analise das águas subterrâneas coletadas dos poços de monitoramento instalados nos cemitérios municipais.</w:t>
      </w:r>
    </w:p>
    <w:p w:rsidR="001B756F" w:rsidRPr="00130206" w:rsidRDefault="00130206" w:rsidP="001B756F">
      <w:pPr>
        <w:spacing w:line="360" w:lineRule="auto"/>
        <w:ind w:firstLine="709"/>
        <w:jc w:val="both"/>
        <w:rPr>
          <w:rFonts w:ascii="Arial" w:eastAsiaTheme="minorHAnsi" w:hAnsi="Arial" w:cs="Arial"/>
          <w:color w:val="000000"/>
          <w:sz w:val="22"/>
          <w:szCs w:val="22"/>
          <w:lang w:eastAsia="en-US"/>
        </w:rPr>
      </w:pPr>
      <w:r w:rsidRPr="00130206">
        <w:rPr>
          <w:rFonts w:ascii="Arial" w:eastAsiaTheme="minorHAnsi" w:hAnsi="Arial" w:cs="Arial"/>
          <w:color w:val="000000"/>
          <w:sz w:val="22"/>
          <w:szCs w:val="22"/>
          <w:lang w:eastAsia="en-US"/>
        </w:rPr>
        <w:t>Estas análises têm</w:t>
      </w:r>
      <w:r w:rsidR="001B756F" w:rsidRPr="00130206">
        <w:rPr>
          <w:rFonts w:ascii="Arial" w:eastAsiaTheme="minorHAnsi" w:hAnsi="Arial" w:cs="Arial"/>
          <w:color w:val="000000"/>
          <w:sz w:val="22"/>
          <w:szCs w:val="22"/>
          <w:lang w:eastAsia="en-US"/>
        </w:rPr>
        <w:t xml:space="preserve"> como finalidade monitorar possíveis contaminações a</w:t>
      </w:r>
      <w:r w:rsidR="00353FE6" w:rsidRPr="00130206">
        <w:rPr>
          <w:rFonts w:ascii="Arial" w:eastAsiaTheme="minorHAnsi" w:hAnsi="Arial" w:cs="Arial"/>
          <w:color w:val="000000"/>
          <w:sz w:val="22"/>
          <w:szCs w:val="22"/>
          <w:lang w:eastAsia="en-US"/>
        </w:rPr>
        <w:t xml:space="preserve">o solo oriunda do </w:t>
      </w:r>
      <w:proofErr w:type="spellStart"/>
      <w:r w:rsidR="00353FE6" w:rsidRPr="00130206">
        <w:rPr>
          <w:rFonts w:ascii="Arial" w:eastAsiaTheme="minorHAnsi" w:hAnsi="Arial" w:cs="Arial"/>
          <w:color w:val="000000"/>
          <w:sz w:val="22"/>
          <w:szCs w:val="22"/>
          <w:lang w:eastAsia="en-US"/>
        </w:rPr>
        <w:t>necrochorume</w:t>
      </w:r>
      <w:proofErr w:type="spellEnd"/>
      <w:r w:rsidR="001B756F" w:rsidRPr="00130206">
        <w:rPr>
          <w:rFonts w:ascii="Arial" w:eastAsiaTheme="minorHAnsi" w:hAnsi="Arial" w:cs="Arial"/>
          <w:color w:val="000000"/>
          <w:sz w:val="22"/>
          <w:szCs w:val="22"/>
          <w:lang w:eastAsia="en-US"/>
        </w:rPr>
        <w:t>, e atender uma das condicionantes do Plano de Trabalho para Regularização dos Cemitérios Municipais solicitado pelo Instituto da Cidade Sustentável de Itajaí.</w:t>
      </w:r>
    </w:p>
    <w:p w:rsidR="008A6D1D" w:rsidRPr="00130206" w:rsidRDefault="00E11860" w:rsidP="00353FE6">
      <w:pPr>
        <w:spacing w:line="360" w:lineRule="auto"/>
        <w:ind w:firstLine="709"/>
        <w:jc w:val="both"/>
        <w:rPr>
          <w:rFonts w:ascii="Arial" w:eastAsiaTheme="minorHAnsi" w:hAnsi="Arial" w:cs="Arial"/>
          <w:color w:val="000000"/>
          <w:sz w:val="22"/>
          <w:szCs w:val="22"/>
          <w:lang w:eastAsia="en-US"/>
        </w:rPr>
      </w:pPr>
      <w:r w:rsidRPr="00130206">
        <w:rPr>
          <w:rFonts w:ascii="Arial" w:eastAsiaTheme="minorHAnsi" w:hAnsi="Arial" w:cs="Arial"/>
          <w:color w:val="000000"/>
          <w:sz w:val="22"/>
          <w:szCs w:val="22"/>
          <w:lang w:eastAsia="en-US"/>
        </w:rPr>
        <w:t>Da mesma forma</w:t>
      </w:r>
      <w:r w:rsidR="00402527" w:rsidRPr="00130206">
        <w:rPr>
          <w:rFonts w:ascii="Arial" w:eastAsia="Calibri" w:hAnsi="Arial" w:cs="Arial"/>
          <w:color w:val="000000"/>
          <w:sz w:val="22"/>
          <w:szCs w:val="22"/>
          <w:lang w:eastAsia="en-US"/>
        </w:rPr>
        <w:t xml:space="preserve">, faz-se necessário </w:t>
      </w:r>
      <w:r w:rsidR="00687D74" w:rsidRPr="00130206">
        <w:rPr>
          <w:rFonts w:ascii="Arial" w:eastAsia="Calibri" w:hAnsi="Arial" w:cs="Arial"/>
          <w:color w:val="000000"/>
          <w:sz w:val="22"/>
          <w:szCs w:val="22"/>
          <w:lang w:eastAsia="en-US"/>
        </w:rPr>
        <w:t>as análises das águas dos</w:t>
      </w:r>
      <w:r w:rsidR="00402527" w:rsidRPr="00130206">
        <w:rPr>
          <w:rFonts w:ascii="Arial" w:eastAsia="Calibri" w:hAnsi="Arial" w:cs="Arial"/>
          <w:color w:val="000000"/>
          <w:sz w:val="22"/>
          <w:szCs w:val="22"/>
          <w:lang w:eastAsia="en-US"/>
        </w:rPr>
        <w:t xml:space="preserve"> poços de monitoramento nos Aterros de Resíduos de Construção Civil</w:t>
      </w:r>
      <w:r w:rsidR="00687D74" w:rsidRPr="00130206">
        <w:rPr>
          <w:rFonts w:ascii="Arial" w:eastAsia="Calibri" w:hAnsi="Arial" w:cs="Arial"/>
          <w:color w:val="000000"/>
          <w:sz w:val="22"/>
          <w:szCs w:val="22"/>
          <w:lang w:eastAsia="en-US"/>
        </w:rPr>
        <w:t xml:space="preserve"> – RCC -</w:t>
      </w:r>
      <w:r w:rsidR="00402527" w:rsidRPr="00130206">
        <w:rPr>
          <w:rFonts w:ascii="Arial" w:eastAsia="Calibri" w:hAnsi="Arial" w:cs="Arial"/>
          <w:color w:val="000000"/>
          <w:sz w:val="22"/>
          <w:szCs w:val="22"/>
          <w:lang w:eastAsia="en-US"/>
        </w:rPr>
        <w:t xml:space="preserve"> </w:t>
      </w:r>
      <w:r w:rsidR="00687D74" w:rsidRPr="00130206">
        <w:rPr>
          <w:rFonts w:ascii="Arial" w:eastAsia="Calibri" w:hAnsi="Arial" w:cs="Arial"/>
          <w:color w:val="000000"/>
          <w:sz w:val="22"/>
          <w:szCs w:val="22"/>
          <w:lang w:eastAsia="en-US"/>
        </w:rPr>
        <w:t>do</w:t>
      </w:r>
      <w:r w:rsidR="00402527" w:rsidRPr="00130206">
        <w:rPr>
          <w:rFonts w:ascii="Arial" w:eastAsiaTheme="minorHAnsi" w:hAnsi="Arial" w:cs="Arial"/>
          <w:color w:val="000000"/>
          <w:sz w:val="22"/>
          <w:szCs w:val="22"/>
          <w:lang w:eastAsia="en-US"/>
        </w:rPr>
        <w:t xml:space="preserve"> município</w:t>
      </w:r>
      <w:r w:rsidRPr="00130206">
        <w:rPr>
          <w:rFonts w:ascii="Arial" w:eastAsiaTheme="minorHAnsi" w:hAnsi="Arial" w:cs="Arial"/>
          <w:color w:val="000000"/>
          <w:sz w:val="22"/>
          <w:szCs w:val="22"/>
          <w:lang w:eastAsia="en-US"/>
        </w:rPr>
        <w:t xml:space="preserve"> </w:t>
      </w:r>
      <w:r w:rsidR="00687D74" w:rsidRPr="00130206">
        <w:rPr>
          <w:rFonts w:ascii="Arial" w:eastAsiaTheme="minorHAnsi" w:hAnsi="Arial" w:cs="Arial"/>
          <w:color w:val="000000"/>
          <w:sz w:val="22"/>
          <w:szCs w:val="22"/>
          <w:lang w:eastAsia="en-US"/>
        </w:rPr>
        <w:t xml:space="preserve">e </w:t>
      </w:r>
      <w:r w:rsidRPr="00130206">
        <w:rPr>
          <w:rFonts w:ascii="Arial" w:eastAsiaTheme="minorHAnsi" w:hAnsi="Arial" w:cs="Arial"/>
          <w:color w:val="000000"/>
          <w:sz w:val="22"/>
          <w:szCs w:val="22"/>
          <w:lang w:eastAsia="en-US"/>
        </w:rPr>
        <w:t>da caixa separadora de água e óleo</w:t>
      </w:r>
      <w:r w:rsidR="00687D74" w:rsidRPr="00130206">
        <w:rPr>
          <w:rFonts w:ascii="Arial" w:eastAsiaTheme="minorHAnsi" w:hAnsi="Arial" w:cs="Arial"/>
          <w:color w:val="000000"/>
          <w:sz w:val="22"/>
          <w:szCs w:val="22"/>
          <w:lang w:eastAsia="en-US"/>
        </w:rPr>
        <w:t xml:space="preserve"> –</w:t>
      </w:r>
      <w:r w:rsidR="00687D74" w:rsidRPr="00130206">
        <w:rPr>
          <w:rFonts w:ascii="Arial" w:hAnsi="Arial" w:cs="Arial"/>
          <w:sz w:val="22"/>
          <w:szCs w:val="22"/>
        </w:rPr>
        <w:t xml:space="preserve"> SSAO -</w:t>
      </w:r>
      <w:r w:rsidR="00353FE6" w:rsidRPr="00130206">
        <w:rPr>
          <w:rFonts w:ascii="Arial" w:eastAsiaTheme="minorHAnsi" w:hAnsi="Arial" w:cs="Arial"/>
          <w:color w:val="000000"/>
          <w:sz w:val="22"/>
          <w:szCs w:val="22"/>
          <w:lang w:eastAsia="en-US"/>
        </w:rPr>
        <w:t xml:space="preserve"> </w:t>
      </w:r>
      <w:r w:rsidRPr="00130206">
        <w:rPr>
          <w:rFonts w:ascii="Arial" w:eastAsiaTheme="minorHAnsi" w:hAnsi="Arial" w:cs="Arial"/>
          <w:color w:val="000000"/>
          <w:sz w:val="22"/>
          <w:szCs w:val="22"/>
          <w:lang w:eastAsia="en-US"/>
        </w:rPr>
        <w:t xml:space="preserve">localizada na usina de asfalto, </w:t>
      </w:r>
      <w:r w:rsidR="00353FE6" w:rsidRPr="00130206">
        <w:rPr>
          <w:rFonts w:ascii="Arial" w:eastAsiaTheme="minorHAnsi" w:hAnsi="Arial" w:cs="Arial"/>
          <w:color w:val="000000"/>
          <w:sz w:val="22"/>
          <w:szCs w:val="22"/>
          <w:lang w:eastAsia="en-US"/>
        </w:rPr>
        <w:t>a fim de</w:t>
      </w:r>
      <w:r w:rsidR="00687D74" w:rsidRPr="00130206">
        <w:rPr>
          <w:rFonts w:ascii="Arial" w:eastAsiaTheme="minorHAnsi" w:hAnsi="Arial" w:cs="Arial"/>
          <w:color w:val="000000"/>
          <w:sz w:val="22"/>
          <w:szCs w:val="22"/>
          <w:lang w:eastAsia="en-US"/>
        </w:rPr>
        <w:t xml:space="preserve"> atender as</w:t>
      </w:r>
      <w:r w:rsidRPr="00130206">
        <w:rPr>
          <w:rFonts w:ascii="Arial" w:eastAsiaTheme="minorHAnsi" w:hAnsi="Arial" w:cs="Arial"/>
          <w:color w:val="000000"/>
          <w:sz w:val="22"/>
          <w:szCs w:val="22"/>
          <w:lang w:eastAsia="en-US"/>
        </w:rPr>
        <w:t xml:space="preserve"> </w:t>
      </w:r>
      <w:r w:rsidR="00402527" w:rsidRPr="00130206">
        <w:rPr>
          <w:rFonts w:ascii="Arial" w:eastAsiaTheme="minorHAnsi" w:hAnsi="Arial" w:cs="Arial"/>
          <w:color w:val="000000"/>
          <w:sz w:val="22"/>
          <w:szCs w:val="22"/>
          <w:lang w:eastAsia="en-US"/>
        </w:rPr>
        <w:t xml:space="preserve">condicionantes </w:t>
      </w:r>
      <w:r w:rsidR="00687D74" w:rsidRPr="00130206">
        <w:rPr>
          <w:rFonts w:ascii="Arial" w:eastAsiaTheme="minorHAnsi" w:hAnsi="Arial" w:cs="Arial"/>
          <w:color w:val="000000"/>
          <w:sz w:val="22"/>
          <w:szCs w:val="22"/>
          <w:lang w:eastAsia="en-US"/>
        </w:rPr>
        <w:t>de suas respectivas licenças de operação – LAO.</w:t>
      </w: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EC624A" w:rsidRPr="00130206" w:rsidRDefault="00A60A19" w:rsidP="00A60A19">
      <w:pPr>
        <w:pStyle w:val="A252575"/>
        <w:spacing w:after="240" w:line="360" w:lineRule="auto"/>
        <w:ind w:left="0" w:right="-427" w:firstLine="0"/>
        <w:rPr>
          <w:rFonts w:ascii="Arial" w:hAnsi="Arial" w:cs="Arial"/>
          <w:b/>
          <w:bCs/>
          <w:sz w:val="22"/>
          <w:szCs w:val="22"/>
        </w:rPr>
      </w:pPr>
      <w:r w:rsidRPr="00130206">
        <w:rPr>
          <w:rFonts w:ascii="Arial" w:hAnsi="Arial" w:cs="Arial"/>
          <w:b/>
          <w:bCs/>
          <w:sz w:val="22"/>
          <w:szCs w:val="22"/>
        </w:rPr>
        <w:t>DOS SERVIÇOS</w:t>
      </w:r>
      <w:bookmarkEnd w:id="15"/>
      <w:r w:rsidRPr="00130206">
        <w:rPr>
          <w:rFonts w:ascii="Arial" w:hAnsi="Arial" w:cs="Arial"/>
          <w:b/>
          <w:bCs/>
          <w:sz w:val="22"/>
          <w:szCs w:val="22"/>
        </w:rPr>
        <w:t xml:space="preserve"> QUE DEVERÃO SER REALIZADOS:</w:t>
      </w:r>
    </w:p>
    <w:p w:rsidR="00FF280E" w:rsidRPr="00130206" w:rsidRDefault="00A60A19" w:rsidP="008A6D1D">
      <w:pPr>
        <w:pStyle w:val="A252575"/>
        <w:spacing w:after="240" w:line="360" w:lineRule="auto"/>
        <w:ind w:left="0" w:right="-427" w:firstLine="708"/>
        <w:rPr>
          <w:rFonts w:ascii="Arial" w:hAnsi="Arial" w:cs="Arial"/>
          <w:sz w:val="22"/>
          <w:szCs w:val="22"/>
        </w:rPr>
      </w:pPr>
      <w:r w:rsidRPr="00130206">
        <w:rPr>
          <w:rFonts w:ascii="Arial" w:hAnsi="Arial" w:cs="Arial"/>
          <w:sz w:val="22"/>
          <w:szCs w:val="22"/>
        </w:rPr>
        <w:t>A</w:t>
      </w:r>
      <w:r w:rsidR="00EC624A" w:rsidRPr="00130206">
        <w:rPr>
          <w:rFonts w:ascii="Arial" w:hAnsi="Arial" w:cs="Arial"/>
          <w:sz w:val="22"/>
          <w:szCs w:val="22"/>
        </w:rPr>
        <w:t xml:space="preserve"> contratada deverá </w:t>
      </w:r>
      <w:r w:rsidRPr="00130206">
        <w:rPr>
          <w:rFonts w:ascii="Arial" w:hAnsi="Arial" w:cs="Arial"/>
          <w:sz w:val="22"/>
          <w:szCs w:val="22"/>
        </w:rPr>
        <w:t>realizar os seguintes serviços</w:t>
      </w:r>
      <w:r w:rsidR="00EC624A" w:rsidRPr="00130206">
        <w:rPr>
          <w:rFonts w:ascii="Arial" w:hAnsi="Arial" w:cs="Arial"/>
          <w:sz w:val="22"/>
          <w:szCs w:val="22"/>
        </w:rPr>
        <w:t>:</w:t>
      </w:r>
    </w:p>
    <w:p w:rsidR="00FF280E" w:rsidRPr="00130206" w:rsidRDefault="00E902B6" w:rsidP="00A60A19">
      <w:pPr>
        <w:pStyle w:val="Default"/>
        <w:numPr>
          <w:ilvl w:val="0"/>
          <w:numId w:val="6"/>
        </w:numPr>
        <w:spacing w:line="360" w:lineRule="auto"/>
        <w:jc w:val="both"/>
        <w:rPr>
          <w:rFonts w:ascii="Arial" w:hAnsi="Arial" w:cs="Arial"/>
          <w:b/>
          <w:sz w:val="22"/>
          <w:szCs w:val="22"/>
        </w:rPr>
      </w:pPr>
      <w:r w:rsidRPr="00130206">
        <w:rPr>
          <w:rFonts w:ascii="Arial" w:hAnsi="Arial" w:cs="Arial"/>
          <w:b/>
          <w:sz w:val="22"/>
          <w:szCs w:val="22"/>
        </w:rPr>
        <w:t xml:space="preserve">Coleta </w:t>
      </w:r>
      <w:r w:rsidR="00FF280E" w:rsidRPr="00130206">
        <w:rPr>
          <w:rFonts w:ascii="Arial" w:hAnsi="Arial" w:cs="Arial"/>
          <w:b/>
          <w:sz w:val="22"/>
          <w:szCs w:val="22"/>
        </w:rPr>
        <w:t xml:space="preserve">para análise </w:t>
      </w:r>
      <w:r w:rsidR="004162B0" w:rsidRPr="00130206">
        <w:rPr>
          <w:rFonts w:ascii="Arial" w:hAnsi="Arial" w:cs="Arial"/>
          <w:b/>
          <w:sz w:val="22"/>
          <w:szCs w:val="22"/>
        </w:rPr>
        <w:t>em poços dos cemitérios</w:t>
      </w:r>
    </w:p>
    <w:p w:rsidR="00FF280E" w:rsidRPr="00130206" w:rsidRDefault="00FF280E" w:rsidP="00A60A19">
      <w:pPr>
        <w:pStyle w:val="Default"/>
        <w:spacing w:line="360" w:lineRule="auto"/>
        <w:jc w:val="both"/>
        <w:rPr>
          <w:rFonts w:ascii="Arial" w:hAnsi="Arial" w:cs="Arial"/>
          <w:sz w:val="22"/>
          <w:szCs w:val="22"/>
        </w:rPr>
      </w:pPr>
    </w:p>
    <w:p w:rsidR="001902C9" w:rsidRPr="00130206" w:rsidRDefault="00FF280E" w:rsidP="001902C9">
      <w:pPr>
        <w:pStyle w:val="Default"/>
        <w:spacing w:line="360" w:lineRule="auto"/>
        <w:ind w:firstLine="426"/>
        <w:jc w:val="both"/>
        <w:rPr>
          <w:rFonts w:ascii="Arial" w:hAnsi="Arial" w:cs="Arial"/>
          <w:sz w:val="22"/>
          <w:szCs w:val="22"/>
        </w:rPr>
      </w:pPr>
      <w:r w:rsidRPr="00130206">
        <w:rPr>
          <w:rFonts w:ascii="Arial" w:hAnsi="Arial" w:cs="Arial"/>
          <w:sz w:val="22"/>
          <w:szCs w:val="22"/>
        </w:rPr>
        <w:t>A coleta d</w:t>
      </w:r>
      <w:r w:rsidR="004C06BC" w:rsidRPr="00130206">
        <w:rPr>
          <w:rFonts w:ascii="Arial" w:hAnsi="Arial" w:cs="Arial"/>
          <w:sz w:val="22"/>
          <w:szCs w:val="22"/>
        </w:rPr>
        <w:t xml:space="preserve">as amostras devera ser executada </w:t>
      </w:r>
      <w:r w:rsidR="001B756F" w:rsidRPr="00130206">
        <w:rPr>
          <w:rFonts w:ascii="Arial" w:hAnsi="Arial" w:cs="Arial"/>
          <w:sz w:val="22"/>
          <w:szCs w:val="22"/>
        </w:rPr>
        <w:t>em cada poço de monitoramento instalados nos cemitérios da Fazenda, Bairro Brilhante I, Bairro Brilhante II, Comunidade Campeche, Bairro Espinheiros, Bairro Itaipava, Bairro</w:t>
      </w:r>
      <w:r w:rsidR="001B756F" w:rsidRPr="00130206">
        <w:rPr>
          <w:rFonts w:ascii="Arial" w:hAnsi="Arial" w:cs="Arial"/>
          <w:color w:val="1D1D1D"/>
        </w:rPr>
        <w:t xml:space="preserve"> </w:t>
      </w:r>
      <w:r w:rsidR="001B756F" w:rsidRPr="00130206">
        <w:rPr>
          <w:rFonts w:ascii="Arial" w:hAnsi="Arial" w:cs="Arial"/>
          <w:sz w:val="22"/>
          <w:szCs w:val="22"/>
        </w:rPr>
        <w:t xml:space="preserve">KM 12, Comunidade Laranjeira, Bairro Limoeiro, ou em outro designado </w:t>
      </w:r>
      <w:r w:rsidR="001902C9" w:rsidRPr="00130206">
        <w:rPr>
          <w:rFonts w:ascii="Arial" w:hAnsi="Arial" w:cs="Arial"/>
          <w:sz w:val="22"/>
          <w:szCs w:val="22"/>
        </w:rPr>
        <w:t>pela fiscalização</w:t>
      </w:r>
      <w:r w:rsidR="001B756F" w:rsidRPr="00130206">
        <w:rPr>
          <w:rFonts w:ascii="Arial" w:hAnsi="Arial" w:cs="Arial"/>
          <w:sz w:val="22"/>
          <w:szCs w:val="22"/>
        </w:rPr>
        <w:t xml:space="preserve">. </w:t>
      </w:r>
    </w:p>
    <w:p w:rsidR="001902C9" w:rsidRPr="00130206" w:rsidRDefault="001B756F" w:rsidP="001902C9">
      <w:pPr>
        <w:pStyle w:val="Default"/>
        <w:spacing w:line="360" w:lineRule="auto"/>
        <w:ind w:firstLine="426"/>
        <w:jc w:val="both"/>
        <w:rPr>
          <w:rFonts w:ascii="Arial" w:hAnsi="Arial" w:cs="Arial"/>
          <w:sz w:val="22"/>
          <w:szCs w:val="22"/>
        </w:rPr>
      </w:pPr>
      <w:r w:rsidRPr="00130206">
        <w:rPr>
          <w:rFonts w:ascii="Arial" w:hAnsi="Arial" w:cs="Arial"/>
          <w:sz w:val="22"/>
          <w:szCs w:val="22"/>
        </w:rPr>
        <w:t>Dev</w:t>
      </w:r>
      <w:r w:rsidR="001902C9" w:rsidRPr="00130206">
        <w:rPr>
          <w:rFonts w:ascii="Arial" w:hAnsi="Arial" w:cs="Arial"/>
          <w:sz w:val="22"/>
          <w:szCs w:val="22"/>
        </w:rPr>
        <w:t xml:space="preserve">erá ser feita a análise </w:t>
      </w:r>
      <w:proofErr w:type="spellStart"/>
      <w:r w:rsidR="001902C9" w:rsidRPr="00130206">
        <w:rPr>
          <w:rFonts w:ascii="Arial" w:hAnsi="Arial" w:cs="Arial"/>
          <w:sz w:val="22"/>
          <w:szCs w:val="22"/>
        </w:rPr>
        <w:t>físicoquímicas</w:t>
      </w:r>
      <w:proofErr w:type="spellEnd"/>
      <w:r w:rsidR="001902C9" w:rsidRPr="00130206">
        <w:rPr>
          <w:rFonts w:ascii="Arial" w:hAnsi="Arial" w:cs="Arial"/>
          <w:sz w:val="22"/>
          <w:szCs w:val="22"/>
        </w:rPr>
        <w:t xml:space="preserve"> e bacteriológicas das águas subterrâneas com os seguintes parâmetros: oxigênio dissolvido, </w:t>
      </w:r>
      <w:proofErr w:type="gramStart"/>
      <w:r w:rsidR="001902C9" w:rsidRPr="00130206">
        <w:rPr>
          <w:rFonts w:ascii="Arial" w:hAnsi="Arial" w:cs="Arial"/>
          <w:sz w:val="22"/>
          <w:szCs w:val="22"/>
        </w:rPr>
        <w:t>pH</w:t>
      </w:r>
      <w:proofErr w:type="gramEnd"/>
      <w:r w:rsidR="001902C9" w:rsidRPr="00130206">
        <w:rPr>
          <w:rFonts w:ascii="Arial" w:hAnsi="Arial" w:cs="Arial"/>
          <w:sz w:val="22"/>
          <w:szCs w:val="22"/>
        </w:rPr>
        <w:t xml:space="preserve">, Condutividade Elétrica, Sólidos Totais Dissolvidos-STD; Elementos menores: Cr; Al; Ba; </w:t>
      </w:r>
      <w:proofErr w:type="spellStart"/>
      <w:r w:rsidR="001902C9" w:rsidRPr="00130206">
        <w:rPr>
          <w:rFonts w:ascii="Arial" w:hAnsi="Arial" w:cs="Arial"/>
          <w:sz w:val="22"/>
          <w:szCs w:val="22"/>
        </w:rPr>
        <w:t>Cd</w:t>
      </w:r>
      <w:proofErr w:type="spellEnd"/>
      <w:r w:rsidR="001902C9" w:rsidRPr="00130206">
        <w:rPr>
          <w:rFonts w:ascii="Arial" w:hAnsi="Arial" w:cs="Arial"/>
          <w:sz w:val="22"/>
          <w:szCs w:val="22"/>
        </w:rPr>
        <w:t xml:space="preserve">; Fe, </w:t>
      </w:r>
      <w:proofErr w:type="spellStart"/>
      <w:r w:rsidR="001902C9" w:rsidRPr="00130206">
        <w:rPr>
          <w:rFonts w:ascii="Arial" w:hAnsi="Arial" w:cs="Arial"/>
          <w:sz w:val="22"/>
          <w:szCs w:val="22"/>
        </w:rPr>
        <w:t>Ni</w:t>
      </w:r>
      <w:proofErr w:type="spellEnd"/>
      <w:r w:rsidR="001902C9" w:rsidRPr="00130206">
        <w:rPr>
          <w:rFonts w:ascii="Arial" w:hAnsi="Arial" w:cs="Arial"/>
          <w:sz w:val="22"/>
          <w:szCs w:val="22"/>
        </w:rPr>
        <w:t xml:space="preserve">, Zn; Cu; e </w:t>
      </w:r>
      <w:proofErr w:type="spellStart"/>
      <w:r w:rsidR="001902C9" w:rsidRPr="00130206">
        <w:rPr>
          <w:rFonts w:ascii="Arial" w:hAnsi="Arial" w:cs="Arial"/>
          <w:sz w:val="22"/>
          <w:szCs w:val="22"/>
        </w:rPr>
        <w:t>Pb</w:t>
      </w:r>
      <w:proofErr w:type="spellEnd"/>
      <w:r w:rsidR="001902C9" w:rsidRPr="00130206">
        <w:rPr>
          <w:rFonts w:ascii="Arial" w:hAnsi="Arial" w:cs="Arial"/>
          <w:sz w:val="22"/>
          <w:szCs w:val="22"/>
        </w:rPr>
        <w:t xml:space="preserve">; Compostos Nitrogenados: Nitrogênio Total; Amônia (NH+4), Nitrito(NO-2); e Nitrato (NO-3); Compostos fosfatados: Fósforo total e Ortofosfato; Sulfato, Coliformes Totais e Coliformes Fecais, Escherichia coli e Clostridium </w:t>
      </w:r>
      <w:proofErr w:type="spellStart"/>
      <w:r w:rsidR="001902C9" w:rsidRPr="00130206">
        <w:rPr>
          <w:rFonts w:ascii="Arial" w:hAnsi="Arial" w:cs="Arial"/>
          <w:sz w:val="22"/>
          <w:szCs w:val="22"/>
        </w:rPr>
        <w:t>perfringens</w:t>
      </w:r>
      <w:proofErr w:type="spellEnd"/>
      <w:r w:rsidR="001902C9" w:rsidRPr="00130206">
        <w:rPr>
          <w:rFonts w:ascii="Arial" w:hAnsi="Arial" w:cs="Arial"/>
          <w:sz w:val="22"/>
          <w:szCs w:val="22"/>
        </w:rPr>
        <w:t>, conforme especificado na IN 52 do IMA SC.</w:t>
      </w:r>
    </w:p>
    <w:p w:rsidR="004C06BC" w:rsidRPr="00130206" w:rsidRDefault="004C06BC" w:rsidP="00936922">
      <w:pPr>
        <w:pStyle w:val="Default"/>
        <w:spacing w:line="360" w:lineRule="auto"/>
        <w:jc w:val="both"/>
        <w:rPr>
          <w:rFonts w:ascii="Arial" w:hAnsi="Arial" w:cs="Arial"/>
          <w:sz w:val="22"/>
          <w:szCs w:val="22"/>
        </w:rPr>
      </w:pPr>
    </w:p>
    <w:p w:rsidR="002F6770" w:rsidRPr="00130206" w:rsidRDefault="00FF280E" w:rsidP="001902C9">
      <w:pPr>
        <w:pStyle w:val="Default"/>
        <w:spacing w:line="360" w:lineRule="auto"/>
        <w:ind w:firstLine="394"/>
        <w:jc w:val="both"/>
        <w:rPr>
          <w:rFonts w:ascii="Arial" w:hAnsi="Arial" w:cs="Arial"/>
          <w:sz w:val="22"/>
          <w:szCs w:val="22"/>
        </w:rPr>
      </w:pPr>
      <w:r w:rsidRPr="00130206">
        <w:rPr>
          <w:rFonts w:ascii="Arial" w:hAnsi="Arial" w:cs="Arial"/>
          <w:sz w:val="22"/>
          <w:szCs w:val="22"/>
        </w:rPr>
        <w:t xml:space="preserve">Após, terá que ser elaborado um relatório contendo o número do relatório, dados do cliente (Razão social, endereço, CNPJ e IE), dados de amostragem (tipo de amostra, local da amostragem, tipo de coleta, condições climáticas, data e hora de amostragem, responsável pela amostragem, data e hora da entrada da amostra no laboratório) e ensaios realizados, bem como seus respectivos resultados analíticos para cada parâmetro, expressos em tabela contendo o tipo de ensaio, resultado, limite permitido pela legislação, unidade, data de conclusão dos ensaios e metodologia. Este mesmo relatório terá que conter campos para Referências, Observações e Responsável Técnico, com assinatura e respectivo nº de registro no Conselho e ainda data e local de elaboração de relatório com iniciais do responsável pelas digitações. </w:t>
      </w:r>
    </w:p>
    <w:p w:rsidR="00475706" w:rsidRPr="00130206" w:rsidRDefault="00475706" w:rsidP="001902C9">
      <w:pPr>
        <w:pStyle w:val="Default"/>
        <w:spacing w:line="360" w:lineRule="auto"/>
        <w:ind w:firstLine="394"/>
        <w:jc w:val="both"/>
        <w:rPr>
          <w:rFonts w:ascii="Arial" w:hAnsi="Arial" w:cs="Arial"/>
          <w:sz w:val="22"/>
          <w:szCs w:val="22"/>
        </w:rPr>
      </w:pPr>
    </w:p>
    <w:p w:rsidR="00D3660B" w:rsidRPr="00130206" w:rsidRDefault="00D3660B" w:rsidP="001902C9">
      <w:pPr>
        <w:pStyle w:val="Default"/>
        <w:spacing w:line="360" w:lineRule="auto"/>
        <w:ind w:firstLine="394"/>
        <w:jc w:val="both"/>
        <w:rPr>
          <w:rFonts w:ascii="Arial" w:hAnsi="Arial" w:cs="Arial"/>
          <w:sz w:val="22"/>
          <w:szCs w:val="22"/>
        </w:rPr>
      </w:pPr>
    </w:p>
    <w:p w:rsidR="00B62AF0" w:rsidRPr="00130206" w:rsidRDefault="00B62AF0" w:rsidP="001902C9">
      <w:pPr>
        <w:pStyle w:val="Default"/>
        <w:spacing w:line="360" w:lineRule="auto"/>
        <w:ind w:firstLine="394"/>
        <w:jc w:val="both"/>
        <w:rPr>
          <w:rFonts w:ascii="Arial" w:hAnsi="Arial" w:cs="Arial"/>
          <w:sz w:val="22"/>
          <w:szCs w:val="22"/>
        </w:rPr>
      </w:pPr>
    </w:p>
    <w:p w:rsidR="00B62AF0" w:rsidRPr="00130206" w:rsidRDefault="00B62AF0" w:rsidP="001902C9">
      <w:pPr>
        <w:pStyle w:val="Default"/>
        <w:spacing w:line="360" w:lineRule="auto"/>
        <w:ind w:firstLine="394"/>
        <w:jc w:val="both"/>
        <w:rPr>
          <w:rFonts w:ascii="Arial" w:hAnsi="Arial" w:cs="Arial"/>
          <w:sz w:val="22"/>
          <w:szCs w:val="22"/>
        </w:rPr>
      </w:pPr>
    </w:p>
    <w:p w:rsidR="00B62AF0" w:rsidRPr="00130206" w:rsidRDefault="00B62AF0" w:rsidP="001902C9">
      <w:pPr>
        <w:pStyle w:val="Default"/>
        <w:spacing w:line="360" w:lineRule="auto"/>
        <w:ind w:firstLine="394"/>
        <w:jc w:val="both"/>
        <w:rPr>
          <w:rFonts w:ascii="Arial" w:hAnsi="Arial" w:cs="Arial"/>
          <w:sz w:val="22"/>
          <w:szCs w:val="22"/>
        </w:rPr>
      </w:pPr>
    </w:p>
    <w:p w:rsidR="00475706" w:rsidRPr="00130206" w:rsidRDefault="00475706" w:rsidP="00475706">
      <w:pPr>
        <w:pStyle w:val="Default"/>
        <w:numPr>
          <w:ilvl w:val="0"/>
          <w:numId w:val="6"/>
        </w:numPr>
        <w:spacing w:line="360" w:lineRule="auto"/>
        <w:jc w:val="both"/>
        <w:rPr>
          <w:rFonts w:ascii="Arial" w:hAnsi="Arial" w:cs="Arial"/>
          <w:b/>
          <w:sz w:val="22"/>
          <w:szCs w:val="22"/>
        </w:rPr>
      </w:pPr>
      <w:r w:rsidRPr="00130206">
        <w:rPr>
          <w:rFonts w:ascii="Arial" w:hAnsi="Arial" w:cs="Arial"/>
          <w:b/>
          <w:sz w:val="22"/>
          <w:szCs w:val="22"/>
        </w:rPr>
        <w:t>Coleta para análise em poços dos</w:t>
      </w:r>
      <w:r w:rsidR="002B241B" w:rsidRPr="00130206">
        <w:rPr>
          <w:rFonts w:ascii="Arial" w:hAnsi="Arial" w:cs="Arial"/>
          <w:b/>
          <w:sz w:val="22"/>
          <w:szCs w:val="22"/>
        </w:rPr>
        <w:t xml:space="preserve"> </w:t>
      </w:r>
      <w:r w:rsidRPr="00130206">
        <w:rPr>
          <w:rFonts w:ascii="Arial" w:hAnsi="Arial" w:cs="Arial"/>
          <w:b/>
          <w:sz w:val="22"/>
          <w:szCs w:val="22"/>
        </w:rPr>
        <w:t>aterros de resíduos da construção civil - RCC</w:t>
      </w:r>
    </w:p>
    <w:p w:rsidR="00475706" w:rsidRPr="00130206" w:rsidRDefault="00475706" w:rsidP="00475706">
      <w:pPr>
        <w:pStyle w:val="Default"/>
        <w:spacing w:line="360" w:lineRule="auto"/>
        <w:jc w:val="both"/>
        <w:rPr>
          <w:rFonts w:ascii="Arial" w:hAnsi="Arial" w:cs="Arial"/>
          <w:sz w:val="22"/>
          <w:szCs w:val="22"/>
        </w:rPr>
      </w:pPr>
    </w:p>
    <w:p w:rsidR="00475706" w:rsidRPr="00130206" w:rsidRDefault="00475706" w:rsidP="00475706">
      <w:pPr>
        <w:pStyle w:val="Default"/>
        <w:spacing w:line="360" w:lineRule="auto"/>
        <w:ind w:firstLine="426"/>
        <w:jc w:val="both"/>
        <w:rPr>
          <w:rFonts w:ascii="Arial" w:hAnsi="Arial" w:cs="Arial"/>
          <w:sz w:val="22"/>
          <w:szCs w:val="22"/>
        </w:rPr>
      </w:pPr>
      <w:r w:rsidRPr="00130206">
        <w:rPr>
          <w:rFonts w:ascii="Arial" w:hAnsi="Arial" w:cs="Arial"/>
          <w:sz w:val="22"/>
          <w:szCs w:val="22"/>
        </w:rPr>
        <w:t>A coleta das amostras devera ser executada em cada poço de monitoramento instalado nos dentro dos aterros dos resíduos da construção civil conforme indicado pela fiscalização.</w:t>
      </w:r>
    </w:p>
    <w:p w:rsidR="00475706" w:rsidRPr="00130206" w:rsidRDefault="00475706" w:rsidP="00475706">
      <w:pPr>
        <w:pStyle w:val="Default"/>
        <w:spacing w:line="360" w:lineRule="auto"/>
        <w:ind w:firstLine="426"/>
        <w:jc w:val="both"/>
        <w:rPr>
          <w:rFonts w:ascii="Arial" w:hAnsi="Arial" w:cs="Arial"/>
          <w:sz w:val="22"/>
          <w:szCs w:val="22"/>
        </w:rPr>
      </w:pPr>
      <w:r w:rsidRPr="00130206">
        <w:rPr>
          <w:rFonts w:ascii="Arial" w:hAnsi="Arial" w:cs="Arial"/>
          <w:sz w:val="22"/>
          <w:szCs w:val="22"/>
        </w:rPr>
        <w:t xml:space="preserve">As análises deverão ser feitas conformes os parâmetros estabelecidos na resolução CONAMA 420. </w:t>
      </w:r>
    </w:p>
    <w:p w:rsidR="00475706" w:rsidRPr="00130206" w:rsidRDefault="00475706" w:rsidP="00475706">
      <w:pPr>
        <w:pStyle w:val="Default"/>
        <w:spacing w:line="360" w:lineRule="auto"/>
        <w:ind w:firstLine="394"/>
        <w:jc w:val="both"/>
        <w:rPr>
          <w:rFonts w:ascii="Arial" w:hAnsi="Arial" w:cs="Arial"/>
          <w:sz w:val="22"/>
          <w:szCs w:val="22"/>
        </w:rPr>
      </w:pPr>
      <w:r w:rsidRPr="00130206">
        <w:rPr>
          <w:rFonts w:ascii="Arial" w:hAnsi="Arial" w:cs="Arial"/>
          <w:sz w:val="22"/>
          <w:szCs w:val="22"/>
        </w:rPr>
        <w:t xml:space="preserve">Após análises concluídas, deverá ser elaborado um relatório contendo o número do relatório, dados do cliente (Razão social, endereço, CNPJ e IE), dados de amostragem (tipo de amostra, local da amostragem, tipo de coleta, condições climáticas, data e hora de amostragem, responsável pela amostragem, data e hora da entrada da amostra no laboratório) e ensaios realizados, bem como seus respectivos resultados analíticos para cada parâmetro, expressos em tabela contendo o tipo de ensaio, resultado, limite permitido pela legislação, unidade, data de conclusão dos ensaios e metodologia. Este mesmo relatório terá que conter campos para Referências, Observações e Responsável Técnico, com assinatura e respectivo nº de registro no Conselho e ainda data e local de elaboração de relatório com iniciais do responsável pelas digitações. </w:t>
      </w:r>
    </w:p>
    <w:p w:rsidR="00475706" w:rsidRPr="00130206" w:rsidRDefault="00475706" w:rsidP="00475706">
      <w:pPr>
        <w:pStyle w:val="Default"/>
        <w:spacing w:line="360" w:lineRule="auto"/>
        <w:ind w:firstLine="426"/>
        <w:jc w:val="both"/>
        <w:rPr>
          <w:rFonts w:ascii="Arial" w:hAnsi="Arial" w:cs="Arial"/>
          <w:sz w:val="22"/>
          <w:szCs w:val="22"/>
        </w:rPr>
      </w:pPr>
    </w:p>
    <w:p w:rsidR="002B11F9" w:rsidRPr="00130206" w:rsidRDefault="002B11F9" w:rsidP="002B11F9">
      <w:pPr>
        <w:pStyle w:val="Default"/>
        <w:numPr>
          <w:ilvl w:val="0"/>
          <w:numId w:val="6"/>
        </w:numPr>
        <w:spacing w:line="360" w:lineRule="auto"/>
        <w:jc w:val="both"/>
        <w:rPr>
          <w:rFonts w:ascii="Arial" w:hAnsi="Arial" w:cs="Arial"/>
          <w:b/>
          <w:sz w:val="22"/>
          <w:szCs w:val="22"/>
        </w:rPr>
      </w:pPr>
      <w:r w:rsidRPr="00130206">
        <w:rPr>
          <w:rFonts w:ascii="Arial" w:hAnsi="Arial" w:cs="Arial"/>
          <w:b/>
          <w:sz w:val="22"/>
          <w:szCs w:val="22"/>
        </w:rPr>
        <w:t>Coleta para análise em caixa separadora de água e óleo na usina de asfalto.</w:t>
      </w:r>
    </w:p>
    <w:p w:rsidR="002B11F9" w:rsidRPr="00130206" w:rsidRDefault="002B11F9" w:rsidP="002B11F9">
      <w:pPr>
        <w:pStyle w:val="Default"/>
        <w:spacing w:line="360" w:lineRule="auto"/>
        <w:ind w:firstLine="394"/>
        <w:jc w:val="both"/>
        <w:rPr>
          <w:rFonts w:ascii="Arial" w:hAnsi="Arial" w:cs="Arial"/>
          <w:sz w:val="22"/>
          <w:szCs w:val="22"/>
        </w:rPr>
      </w:pPr>
      <w:r w:rsidRPr="00130206">
        <w:rPr>
          <w:rFonts w:ascii="Arial" w:hAnsi="Arial" w:cs="Arial"/>
          <w:sz w:val="22"/>
          <w:szCs w:val="22"/>
        </w:rPr>
        <w:t>A coleta das amostras devera ser executada nas entradas e saídas dos SSAO existentes na Usina de asfalto do Município de Itajaí atendendo os seguintes parâmetros:</w:t>
      </w:r>
      <w:r w:rsidRPr="00130206">
        <w:rPr>
          <w:rFonts w:ascii="Arial" w:hAnsi="Arial" w:cs="Arial"/>
          <w:color w:val="282A55"/>
          <w:shd w:val="clear" w:color="auto" w:fill="FFFFFF"/>
        </w:rPr>
        <w:t xml:space="preserve"> </w:t>
      </w:r>
      <w:r w:rsidRPr="00130206">
        <w:rPr>
          <w:rFonts w:ascii="Arial" w:hAnsi="Arial" w:cs="Arial"/>
          <w:sz w:val="22"/>
          <w:szCs w:val="22"/>
        </w:rPr>
        <w:t xml:space="preserve">óleos e graxas minerais, sólidos em suspensão, sólidos sedimentáveis, </w:t>
      </w:r>
      <w:proofErr w:type="gramStart"/>
      <w:r w:rsidRPr="00130206">
        <w:rPr>
          <w:rFonts w:ascii="Arial" w:hAnsi="Arial" w:cs="Arial"/>
          <w:sz w:val="22"/>
          <w:szCs w:val="22"/>
        </w:rPr>
        <w:t>pH</w:t>
      </w:r>
      <w:proofErr w:type="gramEnd"/>
      <w:r w:rsidRPr="00130206">
        <w:rPr>
          <w:rFonts w:ascii="Arial" w:hAnsi="Arial" w:cs="Arial"/>
          <w:sz w:val="22"/>
          <w:szCs w:val="22"/>
        </w:rPr>
        <w:t>, temperatura e fenóis, fósforos e Sulfetos.</w:t>
      </w:r>
    </w:p>
    <w:p w:rsidR="002B11F9" w:rsidRPr="00130206" w:rsidRDefault="002B11F9" w:rsidP="002B11F9">
      <w:pPr>
        <w:pStyle w:val="Default"/>
        <w:spacing w:line="360" w:lineRule="auto"/>
        <w:ind w:left="754"/>
        <w:jc w:val="both"/>
        <w:rPr>
          <w:rFonts w:ascii="Arial" w:hAnsi="Arial" w:cs="Arial"/>
          <w:sz w:val="22"/>
          <w:szCs w:val="22"/>
        </w:rPr>
      </w:pPr>
    </w:p>
    <w:p w:rsidR="00475706" w:rsidRPr="00A338BB" w:rsidRDefault="002B11F9" w:rsidP="00144195">
      <w:pPr>
        <w:pStyle w:val="Default"/>
        <w:spacing w:line="360" w:lineRule="auto"/>
        <w:ind w:firstLine="394"/>
        <w:jc w:val="both"/>
        <w:rPr>
          <w:rFonts w:ascii="Arial" w:hAnsi="Arial" w:cs="Arial"/>
          <w:sz w:val="22"/>
          <w:szCs w:val="22"/>
        </w:rPr>
      </w:pPr>
      <w:r w:rsidRPr="00130206">
        <w:rPr>
          <w:rFonts w:ascii="Arial" w:hAnsi="Arial" w:cs="Arial"/>
          <w:sz w:val="22"/>
          <w:szCs w:val="22"/>
        </w:rPr>
        <w:t xml:space="preserve">Após, terá que ser elaborado um relatório contendo o número do relatório, dados do cliente (Razão social, endereço, CNPJ e IE), dados de amostragem (tipo de amostra, local da amostragem, tipo de coleta, condições climáticas, data e hora de </w:t>
      </w:r>
      <w:r w:rsidRPr="00130206">
        <w:rPr>
          <w:rFonts w:ascii="Arial" w:hAnsi="Arial" w:cs="Arial"/>
          <w:sz w:val="22"/>
          <w:szCs w:val="22"/>
        </w:rPr>
        <w:lastRenderedPageBreak/>
        <w:t>amostragem, responsável pela amostragem, data e hora da entrada da amostra no laboratório) e ensaios realizados, bem como seus respectivos resultados analíticos para cada parâmetro, expressos em tabela contendo o tipo de ensaio, resultado, limite permitido pela legislação, unidade, data de conclusão dos ensaios e metodologia. Este mesmo relatório terá que conter campos para Referências, Observações</w:t>
      </w:r>
      <w:r w:rsidRPr="00A338BB">
        <w:rPr>
          <w:rFonts w:ascii="Arial" w:hAnsi="Arial" w:cs="Arial"/>
          <w:sz w:val="22"/>
          <w:szCs w:val="22"/>
        </w:rPr>
        <w:t xml:space="preserve"> e Responsável Técnico, com assinatura e respectivo nº de registro no Conselho e ainda data e local de elaboração de relatório com iniciais do responsável pelas digitações.</w:t>
      </w:r>
    </w:p>
    <w:p w:rsidR="002F6770" w:rsidRPr="00A338BB" w:rsidRDefault="002F6770" w:rsidP="002F6770">
      <w:pPr>
        <w:spacing w:line="360" w:lineRule="auto"/>
        <w:jc w:val="both"/>
        <w:rPr>
          <w:rFonts w:ascii="Arial" w:hAnsi="Arial" w:cs="Arial"/>
        </w:rPr>
      </w:pPr>
    </w:p>
    <w:p w:rsidR="002F6770" w:rsidRPr="00A338BB" w:rsidRDefault="00FF280E" w:rsidP="00FF280E">
      <w:pPr>
        <w:spacing w:line="360" w:lineRule="auto"/>
        <w:jc w:val="both"/>
        <w:rPr>
          <w:rFonts w:ascii="Arial" w:hAnsi="Arial" w:cs="Arial"/>
          <w:sz w:val="22"/>
          <w:szCs w:val="22"/>
        </w:rPr>
      </w:pPr>
      <w:bookmarkStart w:id="16" w:name="_GoBack"/>
      <w:r w:rsidRPr="00A338BB">
        <w:rPr>
          <w:rFonts w:ascii="Arial" w:hAnsi="Arial" w:cs="Arial"/>
          <w:b/>
          <w:sz w:val="22"/>
        </w:rPr>
        <w:t>Prazo de entrega d</w:t>
      </w:r>
      <w:r w:rsidR="00782845" w:rsidRPr="00A338BB">
        <w:rPr>
          <w:rFonts w:ascii="Arial" w:hAnsi="Arial" w:cs="Arial"/>
          <w:b/>
          <w:sz w:val="22"/>
        </w:rPr>
        <w:t>as</w:t>
      </w:r>
      <w:r w:rsidR="002F6770" w:rsidRPr="00A338BB">
        <w:rPr>
          <w:rFonts w:ascii="Arial" w:hAnsi="Arial" w:cs="Arial"/>
          <w:b/>
          <w:sz w:val="22"/>
        </w:rPr>
        <w:t xml:space="preserve"> </w:t>
      </w:r>
      <w:r w:rsidR="006433D2">
        <w:rPr>
          <w:rFonts w:ascii="Arial" w:hAnsi="Arial" w:cs="Arial"/>
          <w:b/>
          <w:sz w:val="22"/>
        </w:rPr>
        <w:t>Aná</w:t>
      </w:r>
      <w:r w:rsidR="00782845" w:rsidRPr="00A338BB">
        <w:rPr>
          <w:rFonts w:ascii="Arial" w:hAnsi="Arial" w:cs="Arial"/>
          <w:b/>
          <w:sz w:val="22"/>
        </w:rPr>
        <w:t>lises</w:t>
      </w:r>
      <w:r w:rsidR="002F6770" w:rsidRPr="00A338BB">
        <w:rPr>
          <w:rFonts w:ascii="Arial" w:hAnsi="Arial" w:cs="Arial"/>
          <w:b/>
          <w:sz w:val="22"/>
        </w:rPr>
        <w:t xml:space="preserve">: </w:t>
      </w:r>
      <w:r w:rsidR="008B7963" w:rsidRPr="00A338BB">
        <w:rPr>
          <w:rFonts w:ascii="Arial" w:hAnsi="Arial" w:cs="Arial"/>
          <w:sz w:val="22"/>
          <w:szCs w:val="22"/>
        </w:rPr>
        <w:t>14</w:t>
      </w:r>
      <w:r w:rsidR="00782845" w:rsidRPr="00A338BB">
        <w:rPr>
          <w:rFonts w:ascii="Arial" w:hAnsi="Arial" w:cs="Arial"/>
          <w:sz w:val="22"/>
          <w:szCs w:val="22"/>
        </w:rPr>
        <w:t xml:space="preserve"> (</w:t>
      </w:r>
      <w:r w:rsidR="008B7963" w:rsidRPr="00A338BB">
        <w:rPr>
          <w:rFonts w:ascii="Arial" w:hAnsi="Arial" w:cs="Arial"/>
          <w:sz w:val="22"/>
          <w:szCs w:val="22"/>
        </w:rPr>
        <w:t>quatorze</w:t>
      </w:r>
      <w:r w:rsidRPr="00A338BB">
        <w:rPr>
          <w:rFonts w:ascii="Arial" w:hAnsi="Arial" w:cs="Arial"/>
          <w:sz w:val="22"/>
          <w:szCs w:val="22"/>
        </w:rPr>
        <w:t>) dias úteis</w:t>
      </w:r>
      <w:r w:rsidR="002F6770" w:rsidRPr="00A338BB">
        <w:rPr>
          <w:rFonts w:ascii="Arial" w:hAnsi="Arial" w:cs="Arial"/>
          <w:sz w:val="22"/>
          <w:szCs w:val="22"/>
        </w:rPr>
        <w:t xml:space="preserve"> a contar da </w:t>
      </w:r>
      <w:r w:rsidR="00782845" w:rsidRPr="00A338BB">
        <w:rPr>
          <w:rFonts w:ascii="Arial" w:hAnsi="Arial" w:cs="Arial"/>
          <w:sz w:val="22"/>
          <w:szCs w:val="22"/>
        </w:rPr>
        <w:t>coleta</w:t>
      </w:r>
      <w:r w:rsidR="002F6770" w:rsidRPr="00A338BB">
        <w:rPr>
          <w:rFonts w:ascii="Arial" w:hAnsi="Arial" w:cs="Arial"/>
          <w:sz w:val="22"/>
          <w:szCs w:val="22"/>
        </w:rPr>
        <w:t>.</w:t>
      </w:r>
    </w:p>
    <w:bookmarkEnd w:id="16"/>
    <w:p w:rsidR="00FF280E" w:rsidRPr="00A338BB" w:rsidRDefault="00FF280E" w:rsidP="00FF280E">
      <w:pPr>
        <w:spacing w:line="360" w:lineRule="auto"/>
        <w:jc w:val="both"/>
        <w:rPr>
          <w:rFonts w:ascii="Arial" w:hAnsi="Arial" w:cs="Arial"/>
          <w:sz w:val="22"/>
          <w:szCs w:val="22"/>
        </w:rPr>
      </w:pPr>
      <w:r w:rsidRPr="00A338BB">
        <w:rPr>
          <w:rFonts w:ascii="Arial" w:hAnsi="Arial" w:cs="Arial"/>
          <w:sz w:val="22"/>
          <w:szCs w:val="22"/>
        </w:rPr>
        <w:t xml:space="preserve"> </w:t>
      </w:r>
    </w:p>
    <w:p w:rsidR="008B7963" w:rsidRPr="00A338BB" w:rsidRDefault="008B7963" w:rsidP="00FF280E">
      <w:pPr>
        <w:spacing w:line="360" w:lineRule="auto"/>
        <w:jc w:val="both"/>
        <w:rPr>
          <w:rFonts w:ascii="Arial" w:hAnsi="Arial" w:cs="Arial"/>
          <w:sz w:val="22"/>
          <w:szCs w:val="22"/>
        </w:rPr>
      </w:pPr>
    </w:p>
    <w:p w:rsidR="001C5158" w:rsidRPr="00A338BB" w:rsidRDefault="001C5158" w:rsidP="00FF280E">
      <w:pPr>
        <w:spacing w:line="360" w:lineRule="auto"/>
        <w:jc w:val="both"/>
        <w:rPr>
          <w:rFonts w:ascii="Arial" w:hAnsi="Arial" w:cs="Arial"/>
          <w:sz w:val="22"/>
          <w:szCs w:val="22"/>
        </w:rPr>
      </w:pPr>
    </w:p>
    <w:p w:rsidR="007D0B6E" w:rsidRPr="00A338BB" w:rsidRDefault="007D0B6E" w:rsidP="00114DF4">
      <w:pPr>
        <w:jc w:val="right"/>
        <w:rPr>
          <w:rFonts w:ascii="Arial" w:hAnsi="Arial" w:cs="Arial"/>
          <w:sz w:val="22"/>
          <w:szCs w:val="22"/>
        </w:rPr>
      </w:pPr>
    </w:p>
    <w:p w:rsidR="00FC42F1" w:rsidRPr="00A338BB" w:rsidRDefault="00966269" w:rsidP="00114DF4">
      <w:pPr>
        <w:jc w:val="right"/>
        <w:rPr>
          <w:rFonts w:ascii="Arial" w:hAnsi="Arial" w:cs="Arial"/>
          <w:b/>
          <w:sz w:val="22"/>
          <w:szCs w:val="22"/>
        </w:rPr>
      </w:pPr>
      <w:r w:rsidRPr="00A338BB">
        <w:rPr>
          <w:rFonts w:ascii="Arial" w:hAnsi="Arial" w:cs="Arial"/>
          <w:b/>
          <w:sz w:val="22"/>
          <w:szCs w:val="22"/>
        </w:rPr>
        <w:t>Geo</w:t>
      </w:r>
      <w:r w:rsidR="004C06BC" w:rsidRPr="00A338BB">
        <w:rPr>
          <w:rFonts w:ascii="Arial" w:hAnsi="Arial" w:cs="Arial"/>
          <w:b/>
          <w:sz w:val="22"/>
          <w:szCs w:val="22"/>
        </w:rPr>
        <w:t>g</w:t>
      </w:r>
      <w:r w:rsidRPr="00A338BB">
        <w:rPr>
          <w:rFonts w:ascii="Arial" w:hAnsi="Arial" w:cs="Arial"/>
          <w:b/>
          <w:sz w:val="22"/>
          <w:szCs w:val="22"/>
        </w:rPr>
        <w:t>. Rogério Rocha</w:t>
      </w:r>
    </w:p>
    <w:p w:rsidR="00B62AF0" w:rsidRDefault="00B62AF0" w:rsidP="008A6D1D">
      <w:pPr>
        <w:jc w:val="right"/>
        <w:rPr>
          <w:rFonts w:ascii="Arial" w:hAnsi="Arial" w:cs="Arial"/>
          <w:sz w:val="22"/>
          <w:szCs w:val="22"/>
        </w:rPr>
      </w:pPr>
      <w:r w:rsidRPr="00B62AF0">
        <w:rPr>
          <w:rFonts w:ascii="Arial" w:hAnsi="Arial" w:cs="Arial"/>
          <w:sz w:val="22"/>
          <w:szCs w:val="22"/>
        </w:rPr>
        <w:t xml:space="preserve">Diretor executivo de projetos e obras </w:t>
      </w:r>
    </w:p>
    <w:p w:rsidR="008A6D1D" w:rsidRPr="00A338BB" w:rsidRDefault="008A6D1D" w:rsidP="008A6D1D">
      <w:pPr>
        <w:jc w:val="right"/>
        <w:rPr>
          <w:rFonts w:ascii="Arial" w:hAnsi="Arial" w:cs="Arial"/>
          <w:sz w:val="22"/>
          <w:szCs w:val="22"/>
        </w:rPr>
      </w:pPr>
      <w:proofErr w:type="gramStart"/>
      <w:r w:rsidRPr="00A338BB">
        <w:rPr>
          <w:rFonts w:ascii="Arial" w:hAnsi="Arial" w:cs="Arial"/>
          <w:sz w:val="22"/>
          <w:szCs w:val="22"/>
        </w:rPr>
        <w:t>Crea</w:t>
      </w:r>
      <w:proofErr w:type="gramEnd"/>
      <w:r w:rsidRPr="00A338BB">
        <w:rPr>
          <w:rFonts w:ascii="Arial" w:hAnsi="Arial" w:cs="Arial"/>
          <w:sz w:val="22"/>
          <w:szCs w:val="22"/>
        </w:rPr>
        <w:t>: 022.475-6</w:t>
      </w:r>
    </w:p>
    <w:p w:rsidR="001D6D08" w:rsidRPr="00A338BB" w:rsidRDefault="001D6D08" w:rsidP="00114DF4">
      <w:pPr>
        <w:jc w:val="right"/>
        <w:rPr>
          <w:rFonts w:ascii="Arial" w:hAnsi="Arial" w:cs="Arial"/>
          <w:sz w:val="22"/>
          <w:szCs w:val="22"/>
        </w:rPr>
      </w:pPr>
    </w:p>
    <w:sectPr w:rsidR="001D6D08" w:rsidRPr="00A338BB" w:rsidSect="007D0B6E">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291" w:rsidRDefault="000C4291" w:rsidP="001D7283">
      <w:r>
        <w:separator/>
      </w:r>
    </w:p>
  </w:endnote>
  <w:endnote w:type="continuationSeparator" w:id="0">
    <w:p w:rsidR="000C4291" w:rsidRDefault="000C4291" w:rsidP="001D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291" w:rsidRDefault="006433D2" w:rsidP="001D7283">
    <w:pPr>
      <w:pStyle w:val="Rodap"/>
      <w:jc w:val="right"/>
      <w:rPr>
        <w:rFonts w:ascii="Arial" w:hAnsi="Arial" w:cs="Arial"/>
        <w:b/>
        <w:color w:val="262626" w:themeColor="text1" w:themeTint="D9"/>
        <w:sz w:val="18"/>
      </w:rPr>
    </w:pPr>
    <w:r>
      <w:rPr>
        <w:rFonts w:ascii="Arial" w:hAnsi="Arial" w:cs="Arial"/>
        <w:b/>
        <w:color w:val="262626" w:themeColor="text1" w:themeTint="D9"/>
        <w:sz w:val="18"/>
      </w:rPr>
      <w:pict>
        <v:rect id="_x0000_i1025" style="width:0;height:1.5pt" o:hralign="center" o:hrstd="t" o:hr="t" fillcolor="#aca899" stroked="f"/>
      </w:pict>
    </w:r>
  </w:p>
  <w:p w:rsidR="000C4291" w:rsidRPr="001D7283" w:rsidRDefault="000C4291" w:rsidP="001D7283">
    <w:pPr>
      <w:pStyle w:val="Rodap"/>
      <w:jc w:val="right"/>
      <w:rPr>
        <w:rFonts w:ascii="Arial" w:hAnsi="Arial" w:cs="Arial"/>
        <w:b/>
        <w:color w:val="262626" w:themeColor="text1" w:themeTint="D9"/>
        <w:sz w:val="18"/>
      </w:rPr>
    </w:pPr>
    <w:r w:rsidRPr="001D7283">
      <w:rPr>
        <w:rFonts w:ascii="Arial" w:hAnsi="Arial" w:cs="Arial"/>
        <w:b/>
        <w:color w:val="262626" w:themeColor="text1" w:themeTint="D9"/>
        <w:sz w:val="18"/>
      </w:rPr>
      <w:t>Secretaria de Obras e Serviços Municipais</w:t>
    </w:r>
  </w:p>
  <w:p w:rsidR="000C4291" w:rsidRPr="001D7283" w:rsidRDefault="000C4291"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Rua José Pereira Liberato, 1899 – Bairro São João</w:t>
    </w:r>
  </w:p>
  <w:p w:rsidR="000C4291" w:rsidRPr="001D7283" w:rsidRDefault="000C4291"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CEP 88.305-410 - Itajaí/SC</w:t>
    </w:r>
  </w:p>
  <w:p w:rsidR="000C4291" w:rsidRPr="001D7283" w:rsidRDefault="000C4291"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Telefones: (47)3348-0202 - Fone/Fax (47) 3348-0303</w:t>
    </w:r>
  </w:p>
  <w:p w:rsidR="000C4291" w:rsidRDefault="000C4291" w:rsidP="001D7283">
    <w:pPr>
      <w:pStyle w:val="Rodap"/>
    </w:pPr>
  </w:p>
  <w:p w:rsidR="000C4291" w:rsidRDefault="000C429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291" w:rsidRDefault="000C4291" w:rsidP="001D7283">
      <w:r>
        <w:separator/>
      </w:r>
    </w:p>
  </w:footnote>
  <w:footnote w:type="continuationSeparator" w:id="0">
    <w:p w:rsidR="000C4291" w:rsidRDefault="000C4291" w:rsidP="001D72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291" w:rsidRDefault="000C4291" w:rsidP="00D52F55">
    <w:pPr>
      <w:pStyle w:val="Cabealho"/>
      <w:jc w:val="right"/>
    </w:pPr>
    <w:r>
      <w:rPr>
        <w:noProof/>
        <w:lang w:eastAsia="pt-BR"/>
      </w:rPr>
      <w:drawing>
        <wp:inline distT="0" distB="0" distL="0" distR="0">
          <wp:extent cx="2503805" cy="800100"/>
          <wp:effectExtent l="0" t="0" r="0" b="0"/>
          <wp:docPr id="3" name="Imagem 2" descr="MUNICIPIO DE ITAJA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CIPIO DE ITAJAI.JPG"/>
                  <pic:cNvPicPr/>
                </pic:nvPicPr>
                <pic:blipFill>
                  <a:blip r:embed="rId1"/>
                  <a:stretch>
                    <a:fillRect/>
                  </a:stretch>
                </pic:blipFill>
                <pic:spPr>
                  <a:xfrm>
                    <a:off x="0" y="0"/>
                    <a:ext cx="2510079" cy="80210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784B6E"/>
    <w:multiLevelType w:val="hybridMultilevel"/>
    <w:tmpl w:val="35DB2D4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734005"/>
    <w:multiLevelType w:val="hybridMultilevel"/>
    <w:tmpl w:val="733ADEB8"/>
    <w:lvl w:ilvl="0" w:tplc="0416000B">
      <w:start w:val="1"/>
      <w:numFmt w:val="bullet"/>
      <w:lvlText w:val=""/>
      <w:lvlJc w:val="left"/>
      <w:pPr>
        <w:ind w:left="754" w:hanging="360"/>
      </w:pPr>
      <w:rPr>
        <w:rFonts w:ascii="Wingdings" w:hAnsi="Wingdings" w:hint="default"/>
      </w:rPr>
    </w:lvl>
    <w:lvl w:ilvl="1" w:tplc="04160003" w:tentative="1">
      <w:start w:val="1"/>
      <w:numFmt w:val="bullet"/>
      <w:lvlText w:val="o"/>
      <w:lvlJc w:val="left"/>
      <w:pPr>
        <w:ind w:left="1474" w:hanging="360"/>
      </w:pPr>
      <w:rPr>
        <w:rFonts w:ascii="Courier New" w:hAnsi="Courier New" w:cs="Courier New" w:hint="default"/>
      </w:rPr>
    </w:lvl>
    <w:lvl w:ilvl="2" w:tplc="04160005" w:tentative="1">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2">
    <w:nsid w:val="0A354778"/>
    <w:multiLevelType w:val="hybridMultilevel"/>
    <w:tmpl w:val="AE6866F4"/>
    <w:lvl w:ilvl="0" w:tplc="0416000B">
      <w:start w:val="1"/>
      <w:numFmt w:val="bullet"/>
      <w:lvlText w:val=""/>
      <w:lvlJc w:val="left"/>
      <w:pPr>
        <w:ind w:left="765" w:hanging="360"/>
      </w:pPr>
      <w:rPr>
        <w:rFonts w:ascii="Wingdings" w:hAnsi="Wingdings"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3">
    <w:nsid w:val="0FCC2A7D"/>
    <w:multiLevelType w:val="hybridMultilevel"/>
    <w:tmpl w:val="945067F6"/>
    <w:lvl w:ilvl="0" w:tplc="0416000B">
      <w:start w:val="1"/>
      <w:numFmt w:val="bullet"/>
      <w:lvlText w:val=""/>
      <w:lvlJc w:val="left"/>
      <w:pPr>
        <w:ind w:left="754" w:hanging="360"/>
      </w:pPr>
      <w:rPr>
        <w:rFonts w:ascii="Wingdings" w:hAnsi="Wingdings" w:hint="default"/>
      </w:rPr>
    </w:lvl>
    <w:lvl w:ilvl="1" w:tplc="04160003" w:tentative="1">
      <w:start w:val="1"/>
      <w:numFmt w:val="bullet"/>
      <w:lvlText w:val="o"/>
      <w:lvlJc w:val="left"/>
      <w:pPr>
        <w:ind w:left="1474" w:hanging="360"/>
      </w:pPr>
      <w:rPr>
        <w:rFonts w:ascii="Courier New" w:hAnsi="Courier New" w:cs="Courier New" w:hint="default"/>
      </w:rPr>
    </w:lvl>
    <w:lvl w:ilvl="2" w:tplc="04160005" w:tentative="1">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4">
    <w:nsid w:val="4F22158D"/>
    <w:multiLevelType w:val="multilevel"/>
    <w:tmpl w:val="F2A68022"/>
    <w:lvl w:ilvl="0">
      <w:start w:val="11"/>
      <w:numFmt w:val="decimal"/>
      <w:lvlText w:val="%1."/>
      <w:lvlJc w:val="left"/>
      <w:pPr>
        <w:tabs>
          <w:tab w:val="num" w:pos="360"/>
        </w:tabs>
        <w:ind w:left="360" w:hanging="360"/>
      </w:pPr>
      <w:rPr>
        <w:rFonts w:cs="Times New Roman" w:hint="default"/>
        <w:b/>
        <w:i w:val="0"/>
        <w:sz w:val="20"/>
        <w:szCs w:val="20"/>
      </w:rPr>
    </w:lvl>
    <w:lvl w:ilvl="1">
      <w:start w:val="1"/>
      <w:numFmt w:val="decimal"/>
      <w:lvlText w:val="%1.%2."/>
      <w:lvlJc w:val="left"/>
      <w:pPr>
        <w:tabs>
          <w:tab w:val="num" w:pos="139"/>
        </w:tabs>
        <w:ind w:left="574" w:hanging="432"/>
      </w:pPr>
      <w:rPr>
        <w:rFonts w:cs="Times New Roman" w:hint="default"/>
        <w:b w:val="0"/>
        <w:i w:val="0"/>
        <w:color w:val="auto"/>
        <w:sz w:val="20"/>
        <w:szCs w:val="20"/>
      </w:rPr>
    </w:lvl>
    <w:lvl w:ilvl="2">
      <w:start w:val="1"/>
      <w:numFmt w:val="decimal"/>
      <w:lvlText w:val="%1.%2.%3."/>
      <w:lvlJc w:val="left"/>
      <w:pPr>
        <w:tabs>
          <w:tab w:val="num" w:pos="1440"/>
        </w:tabs>
        <w:ind w:left="1224" w:hanging="504"/>
      </w:pPr>
      <w:rPr>
        <w:rFonts w:cs="Times New Roman" w:hint="default"/>
        <w:b w:val="0"/>
        <w:i w:val="0"/>
        <w:color w:val="auto"/>
      </w:rPr>
    </w:lvl>
    <w:lvl w:ilvl="3">
      <w:start w:val="1"/>
      <w:numFmt w:val="decimal"/>
      <w:lvlText w:val="%1.%2.%3.%4."/>
      <w:lvlJc w:val="left"/>
      <w:pPr>
        <w:tabs>
          <w:tab w:val="num" w:pos="1800"/>
        </w:tabs>
        <w:ind w:left="1728" w:hanging="648"/>
      </w:pPr>
      <w:rPr>
        <w:rFonts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550F5D46"/>
    <w:multiLevelType w:val="hybridMultilevel"/>
    <w:tmpl w:val="234C897E"/>
    <w:lvl w:ilvl="0" w:tplc="0416000B">
      <w:start w:val="1"/>
      <w:numFmt w:val="bullet"/>
      <w:lvlText w:val=""/>
      <w:lvlJc w:val="left"/>
      <w:pPr>
        <w:ind w:left="754" w:hanging="360"/>
      </w:pPr>
      <w:rPr>
        <w:rFonts w:ascii="Wingdings" w:hAnsi="Wingdings" w:hint="default"/>
      </w:rPr>
    </w:lvl>
    <w:lvl w:ilvl="1" w:tplc="04160003" w:tentative="1">
      <w:start w:val="1"/>
      <w:numFmt w:val="bullet"/>
      <w:lvlText w:val="o"/>
      <w:lvlJc w:val="left"/>
      <w:pPr>
        <w:ind w:left="1474" w:hanging="360"/>
      </w:pPr>
      <w:rPr>
        <w:rFonts w:ascii="Courier New" w:hAnsi="Courier New" w:cs="Courier New" w:hint="default"/>
      </w:rPr>
    </w:lvl>
    <w:lvl w:ilvl="2" w:tplc="04160005" w:tentative="1">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6">
    <w:nsid w:val="569B443A"/>
    <w:multiLevelType w:val="hybridMultilevel"/>
    <w:tmpl w:val="A59A758C"/>
    <w:lvl w:ilvl="0" w:tplc="19F073D6">
      <w:start w:val="1"/>
      <w:numFmt w:val="decimal"/>
      <w:lvlText w:val="%1."/>
      <w:lvlJc w:val="left"/>
      <w:pPr>
        <w:tabs>
          <w:tab w:val="num" w:pos="720"/>
        </w:tabs>
        <w:ind w:left="720" w:hanging="360"/>
      </w:pPr>
    </w:lvl>
    <w:lvl w:ilvl="1" w:tplc="59C2ED60">
      <w:numFmt w:val="none"/>
      <w:lvlText w:val=""/>
      <w:lvlJc w:val="left"/>
      <w:pPr>
        <w:tabs>
          <w:tab w:val="num" w:pos="360"/>
        </w:tabs>
        <w:ind w:left="0" w:firstLine="0"/>
      </w:pPr>
    </w:lvl>
    <w:lvl w:ilvl="2" w:tplc="382078B6">
      <w:numFmt w:val="none"/>
      <w:lvlText w:val=""/>
      <w:lvlJc w:val="left"/>
      <w:pPr>
        <w:tabs>
          <w:tab w:val="num" w:pos="360"/>
        </w:tabs>
        <w:ind w:left="0" w:firstLine="0"/>
      </w:pPr>
    </w:lvl>
    <w:lvl w:ilvl="3" w:tplc="68A4EB24">
      <w:numFmt w:val="none"/>
      <w:lvlText w:val=""/>
      <w:lvlJc w:val="left"/>
      <w:pPr>
        <w:tabs>
          <w:tab w:val="num" w:pos="360"/>
        </w:tabs>
        <w:ind w:left="0" w:firstLine="0"/>
      </w:pPr>
    </w:lvl>
    <w:lvl w:ilvl="4" w:tplc="89A06956">
      <w:numFmt w:val="none"/>
      <w:lvlText w:val=""/>
      <w:lvlJc w:val="left"/>
      <w:pPr>
        <w:tabs>
          <w:tab w:val="num" w:pos="360"/>
        </w:tabs>
        <w:ind w:left="0" w:firstLine="0"/>
      </w:pPr>
    </w:lvl>
    <w:lvl w:ilvl="5" w:tplc="94C253A8">
      <w:numFmt w:val="none"/>
      <w:lvlText w:val=""/>
      <w:lvlJc w:val="left"/>
      <w:pPr>
        <w:tabs>
          <w:tab w:val="num" w:pos="360"/>
        </w:tabs>
        <w:ind w:left="0" w:firstLine="0"/>
      </w:pPr>
    </w:lvl>
    <w:lvl w:ilvl="6" w:tplc="A92CAAB2">
      <w:numFmt w:val="none"/>
      <w:lvlText w:val=""/>
      <w:lvlJc w:val="left"/>
      <w:pPr>
        <w:tabs>
          <w:tab w:val="num" w:pos="360"/>
        </w:tabs>
        <w:ind w:left="0" w:firstLine="0"/>
      </w:pPr>
    </w:lvl>
    <w:lvl w:ilvl="7" w:tplc="EB2A5690">
      <w:numFmt w:val="none"/>
      <w:lvlText w:val=""/>
      <w:lvlJc w:val="left"/>
      <w:pPr>
        <w:tabs>
          <w:tab w:val="num" w:pos="360"/>
        </w:tabs>
        <w:ind w:left="0" w:firstLine="0"/>
      </w:pPr>
    </w:lvl>
    <w:lvl w:ilvl="8" w:tplc="5F7C7BD0">
      <w:numFmt w:val="none"/>
      <w:lvlText w:val=""/>
      <w:lvlJc w:val="left"/>
      <w:pPr>
        <w:tabs>
          <w:tab w:val="num" w:pos="360"/>
        </w:tabs>
        <w:ind w:left="0" w:firstLine="0"/>
      </w:pPr>
    </w:lvl>
  </w:abstractNum>
  <w:abstractNum w:abstractNumId="7">
    <w:nsid w:val="652C0A88"/>
    <w:multiLevelType w:val="hybridMultilevel"/>
    <w:tmpl w:val="4C803CD4"/>
    <w:lvl w:ilvl="0" w:tplc="0416000F">
      <w:start w:val="1"/>
      <w:numFmt w:val="decimal"/>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66023755"/>
    <w:multiLevelType w:val="hybridMultilevel"/>
    <w:tmpl w:val="D4E036CC"/>
    <w:lvl w:ilvl="0" w:tplc="7398EAA2">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7D770A3"/>
    <w:multiLevelType w:val="hybridMultilevel"/>
    <w:tmpl w:val="E8D4C8E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5"/>
  </w:num>
  <w:num w:numId="8">
    <w:abstractNumId w:val="1"/>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2"/>
  </w:compat>
  <w:rsids>
    <w:rsidRoot w:val="00EC624A"/>
    <w:rsid w:val="00030DB7"/>
    <w:rsid w:val="000450ED"/>
    <w:rsid w:val="000745D1"/>
    <w:rsid w:val="00085CB9"/>
    <w:rsid w:val="000A6F36"/>
    <w:rsid w:val="000B0BA6"/>
    <w:rsid w:val="000B7D21"/>
    <w:rsid w:val="000C05F1"/>
    <w:rsid w:val="000C25CE"/>
    <w:rsid w:val="000C4291"/>
    <w:rsid w:val="000E6472"/>
    <w:rsid w:val="000F06FC"/>
    <w:rsid w:val="00114DF4"/>
    <w:rsid w:val="00130206"/>
    <w:rsid w:val="00130637"/>
    <w:rsid w:val="00144195"/>
    <w:rsid w:val="00177BD4"/>
    <w:rsid w:val="00184D84"/>
    <w:rsid w:val="001902C9"/>
    <w:rsid w:val="00190C33"/>
    <w:rsid w:val="001A32CD"/>
    <w:rsid w:val="001B756F"/>
    <w:rsid w:val="001C5158"/>
    <w:rsid w:val="001D6D08"/>
    <w:rsid w:val="001D7283"/>
    <w:rsid w:val="001E07A4"/>
    <w:rsid w:val="001E0D80"/>
    <w:rsid w:val="002413A6"/>
    <w:rsid w:val="00247427"/>
    <w:rsid w:val="00252E2D"/>
    <w:rsid w:val="00253C2D"/>
    <w:rsid w:val="00270E13"/>
    <w:rsid w:val="002B11F9"/>
    <w:rsid w:val="002B241B"/>
    <w:rsid w:val="002D59EF"/>
    <w:rsid w:val="002E77ED"/>
    <w:rsid w:val="002F6770"/>
    <w:rsid w:val="00353FE6"/>
    <w:rsid w:val="00362C66"/>
    <w:rsid w:val="00363A89"/>
    <w:rsid w:val="00383FE8"/>
    <w:rsid w:val="00391AF0"/>
    <w:rsid w:val="0039417A"/>
    <w:rsid w:val="003C29A4"/>
    <w:rsid w:val="003D036A"/>
    <w:rsid w:val="003D3B4E"/>
    <w:rsid w:val="003E72B1"/>
    <w:rsid w:val="00402527"/>
    <w:rsid w:val="00405495"/>
    <w:rsid w:val="0041406D"/>
    <w:rsid w:val="004162B0"/>
    <w:rsid w:val="00434D4C"/>
    <w:rsid w:val="00440836"/>
    <w:rsid w:val="00443A63"/>
    <w:rsid w:val="00462738"/>
    <w:rsid w:val="00475706"/>
    <w:rsid w:val="00483354"/>
    <w:rsid w:val="004B6632"/>
    <w:rsid w:val="004C06BC"/>
    <w:rsid w:val="004D2593"/>
    <w:rsid w:val="0051505E"/>
    <w:rsid w:val="0053336F"/>
    <w:rsid w:val="00577C50"/>
    <w:rsid w:val="00585AE4"/>
    <w:rsid w:val="005A3AB5"/>
    <w:rsid w:val="005B445C"/>
    <w:rsid w:val="005B5CA4"/>
    <w:rsid w:val="005D01BB"/>
    <w:rsid w:val="005E0751"/>
    <w:rsid w:val="005F3A50"/>
    <w:rsid w:val="0064023A"/>
    <w:rsid w:val="00641361"/>
    <w:rsid w:val="006433D2"/>
    <w:rsid w:val="00655DBE"/>
    <w:rsid w:val="00662722"/>
    <w:rsid w:val="0067729A"/>
    <w:rsid w:val="006818ED"/>
    <w:rsid w:val="00687646"/>
    <w:rsid w:val="00687D74"/>
    <w:rsid w:val="006A79C9"/>
    <w:rsid w:val="006D051A"/>
    <w:rsid w:val="006F0EEC"/>
    <w:rsid w:val="007077BF"/>
    <w:rsid w:val="00725A35"/>
    <w:rsid w:val="00764B0A"/>
    <w:rsid w:val="0077467D"/>
    <w:rsid w:val="00782845"/>
    <w:rsid w:val="007A11E6"/>
    <w:rsid w:val="007A6307"/>
    <w:rsid w:val="007A70A0"/>
    <w:rsid w:val="007C0ED7"/>
    <w:rsid w:val="007D0B6E"/>
    <w:rsid w:val="007F768A"/>
    <w:rsid w:val="00841335"/>
    <w:rsid w:val="00844797"/>
    <w:rsid w:val="00854E65"/>
    <w:rsid w:val="008A6D1D"/>
    <w:rsid w:val="008B7963"/>
    <w:rsid w:val="009107E5"/>
    <w:rsid w:val="009139D6"/>
    <w:rsid w:val="00916303"/>
    <w:rsid w:val="00936922"/>
    <w:rsid w:val="00966269"/>
    <w:rsid w:val="0098042E"/>
    <w:rsid w:val="0099261D"/>
    <w:rsid w:val="009A1288"/>
    <w:rsid w:val="009A3E9F"/>
    <w:rsid w:val="009A7537"/>
    <w:rsid w:val="009C7153"/>
    <w:rsid w:val="009D60B4"/>
    <w:rsid w:val="00A00694"/>
    <w:rsid w:val="00A338BB"/>
    <w:rsid w:val="00A60A19"/>
    <w:rsid w:val="00A64B9E"/>
    <w:rsid w:val="00A80B49"/>
    <w:rsid w:val="00A86F06"/>
    <w:rsid w:val="00AB0825"/>
    <w:rsid w:val="00AD044F"/>
    <w:rsid w:val="00AF2B1D"/>
    <w:rsid w:val="00AF4746"/>
    <w:rsid w:val="00B234E9"/>
    <w:rsid w:val="00B31D92"/>
    <w:rsid w:val="00B57521"/>
    <w:rsid w:val="00B62AF0"/>
    <w:rsid w:val="00B81BA4"/>
    <w:rsid w:val="00B9156A"/>
    <w:rsid w:val="00B970A3"/>
    <w:rsid w:val="00BE2F58"/>
    <w:rsid w:val="00C0146C"/>
    <w:rsid w:val="00C01B12"/>
    <w:rsid w:val="00C57273"/>
    <w:rsid w:val="00C64412"/>
    <w:rsid w:val="00CC4E9D"/>
    <w:rsid w:val="00CD2FF0"/>
    <w:rsid w:val="00D3660B"/>
    <w:rsid w:val="00D47A07"/>
    <w:rsid w:val="00D47F14"/>
    <w:rsid w:val="00D52F55"/>
    <w:rsid w:val="00D75E54"/>
    <w:rsid w:val="00D76251"/>
    <w:rsid w:val="00D94DF7"/>
    <w:rsid w:val="00DA5A8C"/>
    <w:rsid w:val="00DA6D5E"/>
    <w:rsid w:val="00DC3C10"/>
    <w:rsid w:val="00DD2D20"/>
    <w:rsid w:val="00DE4D94"/>
    <w:rsid w:val="00DF020A"/>
    <w:rsid w:val="00E01EC3"/>
    <w:rsid w:val="00E11860"/>
    <w:rsid w:val="00E27143"/>
    <w:rsid w:val="00E571F2"/>
    <w:rsid w:val="00E627EE"/>
    <w:rsid w:val="00E83642"/>
    <w:rsid w:val="00E902B6"/>
    <w:rsid w:val="00EC624A"/>
    <w:rsid w:val="00F11074"/>
    <w:rsid w:val="00F14B07"/>
    <w:rsid w:val="00F21338"/>
    <w:rsid w:val="00F22BF1"/>
    <w:rsid w:val="00F30501"/>
    <w:rsid w:val="00F4097B"/>
    <w:rsid w:val="00F80449"/>
    <w:rsid w:val="00FA07D4"/>
    <w:rsid w:val="00FB443C"/>
    <w:rsid w:val="00FB554D"/>
    <w:rsid w:val="00FB5AFE"/>
    <w:rsid w:val="00FC42F1"/>
    <w:rsid w:val="00FE334D"/>
    <w:rsid w:val="00FE5874"/>
    <w:rsid w:val="00FF280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24A"/>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styleId="Ttulo1">
    <w:name w:val="heading 1"/>
    <w:basedOn w:val="Normal"/>
    <w:next w:val="Normal"/>
    <w:link w:val="Ttulo1Char"/>
    <w:qFormat/>
    <w:rsid w:val="00EC624A"/>
    <w:pPr>
      <w:keepNext/>
      <w:tabs>
        <w:tab w:val="num" w:pos="0"/>
      </w:tabs>
      <w:ind w:left="720" w:hanging="720"/>
      <w:outlineLvl w:val="0"/>
    </w:pPr>
    <w:rPr>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C624A"/>
    <w:rPr>
      <w:rFonts w:ascii="Times New Roman" w:eastAsia="Times New Roman" w:hAnsi="Times New Roman" w:cs="Times New Roman"/>
      <w:color w:val="000080"/>
      <w:sz w:val="24"/>
      <w:szCs w:val="20"/>
      <w:lang w:eastAsia="ar-SA"/>
    </w:rPr>
  </w:style>
  <w:style w:type="paragraph" w:styleId="Textodemacro">
    <w:name w:val="macro"/>
    <w:link w:val="TextodemacroChar"/>
    <w:semiHidden/>
    <w:rsid w:val="00EC624A"/>
    <w:pPr>
      <w:tabs>
        <w:tab w:val="left" w:pos="480"/>
        <w:tab w:val="left" w:pos="960"/>
        <w:tab w:val="left" w:pos="1440"/>
        <w:tab w:val="left" w:pos="1920"/>
        <w:tab w:val="left" w:pos="2400"/>
        <w:tab w:val="left" w:pos="2880"/>
        <w:tab w:val="left" w:pos="3360"/>
        <w:tab w:val="left" w:pos="3840"/>
        <w:tab w:val="left" w:pos="4320"/>
      </w:tabs>
      <w:spacing w:after="120" w:line="240" w:lineRule="auto"/>
      <w:jc w:val="both"/>
    </w:pPr>
    <w:rPr>
      <w:rFonts w:ascii="Courier New" w:eastAsia="Times New Roman" w:hAnsi="Courier New" w:cs="Times New Roman"/>
      <w:sz w:val="20"/>
      <w:szCs w:val="20"/>
      <w:lang w:eastAsia="pt-BR"/>
    </w:rPr>
  </w:style>
  <w:style w:type="character" w:customStyle="1" w:styleId="TextodemacroChar">
    <w:name w:val="Texto de macro Char"/>
    <w:basedOn w:val="Fontepargpadro"/>
    <w:link w:val="Textodemacro"/>
    <w:semiHidden/>
    <w:rsid w:val="00EC624A"/>
    <w:rPr>
      <w:rFonts w:ascii="Courier New" w:eastAsia="Times New Roman" w:hAnsi="Courier New" w:cs="Times New Roman"/>
      <w:sz w:val="20"/>
      <w:szCs w:val="20"/>
      <w:lang w:eastAsia="pt-BR"/>
    </w:rPr>
  </w:style>
  <w:style w:type="paragraph" w:customStyle="1" w:styleId="A252575">
    <w:name w:val="_A252575"/>
    <w:basedOn w:val="Normal"/>
    <w:rsid w:val="00EC624A"/>
    <w:pPr>
      <w:overflowPunct/>
      <w:ind w:left="3456" w:firstLine="3456"/>
      <w:jc w:val="both"/>
      <w:textAlignment w:val="auto"/>
    </w:pPr>
    <w:rPr>
      <w:rFonts w:ascii="Tms Rmn" w:hAnsi="Tms Rmn"/>
      <w:szCs w:val="24"/>
    </w:rPr>
  </w:style>
  <w:style w:type="paragraph" w:customStyle="1" w:styleId="Default">
    <w:name w:val="Default"/>
    <w:rsid w:val="00FF280E"/>
    <w:pPr>
      <w:autoSpaceDE w:val="0"/>
      <w:autoSpaceDN w:val="0"/>
      <w:adjustRightInd w:val="0"/>
      <w:spacing w:after="0" w:line="240" w:lineRule="auto"/>
    </w:pPr>
    <w:rPr>
      <w:rFonts w:ascii="Calibri" w:hAnsi="Calibri" w:cs="Calibri"/>
      <w:color w:val="000000"/>
      <w:sz w:val="24"/>
      <w:szCs w:val="24"/>
    </w:rPr>
  </w:style>
  <w:style w:type="paragraph" w:styleId="PargrafodaLista">
    <w:name w:val="List Paragraph"/>
    <w:basedOn w:val="Normal"/>
    <w:uiPriority w:val="34"/>
    <w:qFormat/>
    <w:rsid w:val="00FF280E"/>
    <w:pPr>
      <w:suppressAutoHyphens w:val="0"/>
      <w:overflowPunct/>
      <w:autoSpaceDE/>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styleId="Cabealho">
    <w:name w:val="header"/>
    <w:basedOn w:val="Normal"/>
    <w:link w:val="CabealhoChar"/>
    <w:uiPriority w:val="99"/>
    <w:unhideWhenUsed/>
    <w:rsid w:val="001D7283"/>
    <w:pPr>
      <w:tabs>
        <w:tab w:val="center" w:pos="4252"/>
        <w:tab w:val="right" w:pos="8504"/>
      </w:tabs>
    </w:pPr>
  </w:style>
  <w:style w:type="character" w:customStyle="1" w:styleId="CabealhoChar">
    <w:name w:val="Cabeçalho Char"/>
    <w:basedOn w:val="Fontepargpadro"/>
    <w:link w:val="Cabealho"/>
    <w:uiPriority w:val="99"/>
    <w:rsid w:val="001D7283"/>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D7283"/>
    <w:pPr>
      <w:tabs>
        <w:tab w:val="center" w:pos="4252"/>
        <w:tab w:val="right" w:pos="8504"/>
      </w:tabs>
    </w:pPr>
  </w:style>
  <w:style w:type="character" w:customStyle="1" w:styleId="RodapChar">
    <w:name w:val="Rodapé Char"/>
    <w:basedOn w:val="Fontepargpadro"/>
    <w:link w:val="Rodap"/>
    <w:uiPriority w:val="99"/>
    <w:rsid w:val="001D7283"/>
    <w:rPr>
      <w:rFonts w:ascii="Times New Roman" w:eastAsia="Times New Roman" w:hAnsi="Times New Roman" w:cs="Times New Roman"/>
      <w:sz w:val="20"/>
      <w:szCs w:val="20"/>
      <w:lang w:eastAsia="ar-SA"/>
    </w:rPr>
  </w:style>
  <w:style w:type="paragraph" w:styleId="Textodebalo">
    <w:name w:val="Balloon Text"/>
    <w:basedOn w:val="Normal"/>
    <w:link w:val="TextodebaloChar"/>
    <w:uiPriority w:val="99"/>
    <w:semiHidden/>
    <w:unhideWhenUsed/>
    <w:rsid w:val="001D7283"/>
    <w:rPr>
      <w:rFonts w:ascii="Tahoma" w:hAnsi="Tahoma" w:cs="Tahoma"/>
      <w:sz w:val="16"/>
      <w:szCs w:val="16"/>
    </w:rPr>
  </w:style>
  <w:style w:type="character" w:customStyle="1" w:styleId="TextodebaloChar">
    <w:name w:val="Texto de balão Char"/>
    <w:basedOn w:val="Fontepargpadro"/>
    <w:link w:val="Textodebalo"/>
    <w:uiPriority w:val="99"/>
    <w:semiHidden/>
    <w:rsid w:val="001D7283"/>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1860</Words>
  <Characters>10046</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Prefeitura</Company>
  <LinksUpToDate>false</LinksUpToDate>
  <CharactersWithSpaces>11883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morgana.philippi</dc:creator>
  <cp:lastModifiedBy>Leonardo Beckert</cp:lastModifiedBy>
  <cp:revision>5</cp:revision>
  <cp:lastPrinted>2018-08-31T19:44:00Z</cp:lastPrinted>
  <dcterms:created xsi:type="dcterms:W3CDTF">2020-02-06T14:12:00Z</dcterms:created>
  <dcterms:modified xsi:type="dcterms:W3CDTF">2020-02-17T16:11:00Z</dcterms:modified>
</cp:coreProperties>
</file>